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7247B" w14:textId="77777777" w:rsidR="00C2202B" w:rsidRDefault="0000000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C</w:t>
      </w:r>
    </w:p>
    <w:p w14:paraId="127F52A3" w14:textId="77777777" w:rsidR="00C2202B" w:rsidRDefault="00C2202B">
      <w:pPr>
        <w:ind w:left="-142"/>
        <w:jc w:val="center"/>
        <w:rPr>
          <w:b/>
          <w:sz w:val="24"/>
          <w:szCs w:val="24"/>
        </w:rPr>
      </w:pPr>
    </w:p>
    <w:p w14:paraId="3991E36C" w14:textId="77777777" w:rsidR="00C2202B" w:rsidRDefault="00000000">
      <w:pPr>
        <w:spacing w:before="126" w:line="36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PERTENCIMENTO ÉTNICO PARA MORADORES REMANESCENTES DE COMUNIDADES QUILOMBOLAS</w:t>
      </w:r>
    </w:p>
    <w:p w14:paraId="2CCE8685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0A0B5F75" w14:textId="77777777" w:rsidR="00C2202B" w:rsidRDefault="00C2202B">
      <w:pPr>
        <w:spacing w:before="10"/>
        <w:ind w:left="-142"/>
        <w:rPr>
          <w:color w:val="000000"/>
          <w:sz w:val="24"/>
          <w:szCs w:val="24"/>
        </w:rPr>
      </w:pPr>
    </w:p>
    <w:p w14:paraId="7159B563" w14:textId="77777777" w:rsidR="00C220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Eu/Nós, abaixo assinado/s, declaro/amos para os devidos fins de direito que o/a candidato/a ________________________________________________, RG n.º ___________________________, CPF 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______________________________, nascido em ____/____/_______, pertencente á comunidade quilombola __________________________________________________é </w:t>
      </w:r>
      <w:r>
        <w:rPr>
          <w:b/>
          <w:color w:val="000000"/>
          <w:sz w:val="24"/>
          <w:szCs w:val="24"/>
        </w:rPr>
        <w:t>membro desta comunidade</w:t>
      </w:r>
      <w:r>
        <w:rPr>
          <w:color w:val="000000"/>
          <w:sz w:val="24"/>
          <w:szCs w:val="24"/>
        </w:rPr>
        <w:t>, situada no Município __________________________________, Estado _______________.</w:t>
      </w:r>
    </w:p>
    <w:p w14:paraId="19908569" w14:textId="77777777" w:rsidR="00C2202B" w:rsidRDefault="00C2202B">
      <w:pPr>
        <w:rPr>
          <w:color w:val="000000"/>
          <w:sz w:val="24"/>
          <w:szCs w:val="24"/>
        </w:rPr>
      </w:pPr>
    </w:p>
    <w:p w14:paraId="585ADD18" w14:textId="77777777" w:rsidR="00C2202B" w:rsidRDefault="00C2202B">
      <w:pPr>
        <w:spacing w:before="10"/>
        <w:ind w:left="-142"/>
        <w:rPr>
          <w:color w:val="000000"/>
          <w:sz w:val="24"/>
          <w:szCs w:val="24"/>
        </w:rPr>
      </w:pPr>
    </w:p>
    <w:p w14:paraId="30E0B44A" w14:textId="77777777" w:rsidR="00C2202B" w:rsidRDefault="00000000">
      <w:pPr>
        <w:spacing w:before="1" w:line="360" w:lineRule="auto"/>
        <w:ind w:left="-142" w:right="190" w:firstLine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Declaro/amos ainda serem verdadeiras as informações prestadas, e estar/mos ciente que a declaração inverídica, uma vez comprovada mediante procedimento institucional, implicará no cancelamento da matrícula na Universidade Federal do Recôncavo da Bahia – UFRB (conforme § 4º do artigo 41 da Resolução CONSUNI nº 003/2018).</w:t>
      </w:r>
    </w:p>
    <w:p w14:paraId="37715B2B" w14:textId="77777777" w:rsidR="00C2202B" w:rsidRDefault="00000000">
      <w:pPr>
        <w:spacing w:line="362" w:lineRule="auto"/>
        <w:ind w:left="-142" w:right="192" w:firstLine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Declaro/amos ainda que estou/amos ciente/s de que a informação falsa poderá submeter-me ao previsto no art. 299 do Código Penal Brasileiro.</w:t>
      </w:r>
    </w:p>
    <w:p w14:paraId="12C343C3" w14:textId="77777777" w:rsidR="00C2202B" w:rsidRDefault="00C2202B">
      <w:pPr>
        <w:rPr>
          <w:color w:val="000000"/>
          <w:sz w:val="24"/>
          <w:szCs w:val="24"/>
        </w:rPr>
      </w:pPr>
    </w:p>
    <w:p w14:paraId="680B39B9" w14:textId="77777777" w:rsidR="00C2202B" w:rsidRDefault="00C2202B">
      <w:pPr>
        <w:spacing w:before="91"/>
        <w:ind w:left="-142"/>
        <w:jc w:val="center"/>
        <w:rPr>
          <w:color w:val="000000"/>
          <w:sz w:val="24"/>
          <w:szCs w:val="24"/>
        </w:rPr>
      </w:pPr>
    </w:p>
    <w:p w14:paraId="11B25CA8" w14:textId="77777777" w:rsidR="00C2202B" w:rsidRDefault="00000000">
      <w:pPr>
        <w:spacing w:before="91"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________.</w:t>
      </w:r>
    </w:p>
    <w:p w14:paraId="02994278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(dia)                                 (mês)                                      (ano)</w:t>
      </w:r>
    </w:p>
    <w:p w14:paraId="4C97BA3A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73D02B98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142565F9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79C5CFC1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34C01833" w14:textId="77777777" w:rsidR="00C2202B" w:rsidRDefault="00C2202B">
      <w:pPr>
        <w:ind w:left="-142"/>
        <w:rPr>
          <w:color w:val="000000"/>
          <w:sz w:val="24"/>
          <w:szCs w:val="24"/>
        </w:rPr>
      </w:pPr>
    </w:p>
    <w:p w14:paraId="486D2462" w14:textId="77777777" w:rsidR="00C2202B" w:rsidRDefault="00000000">
      <w:pPr>
        <w:spacing w:line="360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14:paraId="1E19A4DC" w14:textId="77777777" w:rsidR="00C2202B" w:rsidRDefault="00000000">
      <w:pPr>
        <w:spacing w:line="360" w:lineRule="auto"/>
        <w:ind w:left="-142" w:right="3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Liderança</w:t>
      </w:r>
    </w:p>
    <w:p w14:paraId="58D65CEB" w14:textId="77777777" w:rsidR="00C2202B" w:rsidRDefault="00C2202B">
      <w:pPr>
        <w:spacing w:line="220" w:lineRule="auto"/>
        <w:ind w:left="-142" w:right="304"/>
        <w:jc w:val="center"/>
        <w:rPr>
          <w:color w:val="000000"/>
          <w:sz w:val="24"/>
          <w:szCs w:val="24"/>
        </w:rPr>
      </w:pPr>
    </w:p>
    <w:p w14:paraId="32B78AC6" w14:textId="77777777" w:rsidR="00C2202B" w:rsidRDefault="00000000">
      <w:pPr>
        <w:tabs>
          <w:tab w:val="left" w:pos="3655"/>
          <w:tab w:val="left" w:pos="6591"/>
        </w:tabs>
        <w:spacing w:line="252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6539AE2" w14:textId="77777777" w:rsidR="00C2202B" w:rsidRDefault="00C2202B">
      <w:pPr>
        <w:tabs>
          <w:tab w:val="left" w:pos="3655"/>
          <w:tab w:val="left" w:pos="6591"/>
        </w:tabs>
        <w:spacing w:line="252" w:lineRule="auto"/>
        <w:ind w:left="-142"/>
        <w:jc w:val="center"/>
        <w:rPr>
          <w:color w:val="000000"/>
          <w:sz w:val="24"/>
          <w:szCs w:val="24"/>
        </w:rPr>
      </w:pPr>
    </w:p>
    <w:p w14:paraId="1069987C" w14:textId="77777777" w:rsidR="00C2202B" w:rsidRDefault="00000000">
      <w:pPr>
        <w:spacing w:line="252" w:lineRule="auto"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>_________________________</w:t>
      </w:r>
    </w:p>
    <w:p w14:paraId="3E0B925B" w14:textId="77777777" w:rsidR="00C2202B" w:rsidRDefault="00C2202B">
      <w:pPr>
        <w:spacing w:before="1"/>
        <w:ind w:left="-142"/>
        <w:rPr>
          <w:color w:val="000000"/>
          <w:sz w:val="24"/>
          <w:szCs w:val="24"/>
        </w:rPr>
      </w:pPr>
    </w:p>
    <w:p w14:paraId="2389118F" w14:textId="447BF9BA" w:rsidR="00C2202B" w:rsidRDefault="00000000" w:rsidP="00751E9D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0" allowOverlap="1" wp14:anchorId="1923FD79" wp14:editId="14BFC7BA">
            <wp:simplePos x="0" y="0"/>
            <wp:positionH relativeFrom="column">
              <wp:posOffset>5892800</wp:posOffset>
            </wp:positionH>
            <wp:positionV relativeFrom="paragraph">
              <wp:posOffset>-609600</wp:posOffset>
            </wp:positionV>
            <wp:extent cx="876300" cy="112395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37397" w14:textId="77777777" w:rsidR="00C2202B" w:rsidRDefault="00C2202B">
      <w:pPr>
        <w:rPr>
          <w:sz w:val="24"/>
          <w:szCs w:val="24"/>
        </w:rPr>
      </w:pPr>
    </w:p>
    <w:sectPr w:rsidR="00C2202B" w:rsidSect="00751E9D">
      <w:headerReference w:type="default" r:id="rId10"/>
      <w:footerReference w:type="default" r:id="rId11"/>
      <w:pgSz w:w="11906" w:h="16838"/>
      <w:pgMar w:top="801" w:right="567" w:bottom="766" w:left="709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480F" w14:textId="77777777" w:rsidR="00C10D27" w:rsidRDefault="00C10D27">
      <w:r>
        <w:separator/>
      </w:r>
    </w:p>
  </w:endnote>
  <w:endnote w:type="continuationSeparator" w:id="0">
    <w:p w14:paraId="00F80817" w14:textId="77777777" w:rsidR="00C10D27" w:rsidRDefault="00C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4E9B" w14:textId="77777777" w:rsidR="00C10D27" w:rsidRDefault="00C10D27">
      <w:r>
        <w:separator/>
      </w:r>
    </w:p>
  </w:footnote>
  <w:footnote w:type="continuationSeparator" w:id="0">
    <w:p w14:paraId="242FE97D" w14:textId="77777777" w:rsidR="00C10D27" w:rsidRDefault="00C1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0A1A69"/>
    <w:rsid w:val="001E7452"/>
    <w:rsid w:val="00432DEE"/>
    <w:rsid w:val="00467921"/>
    <w:rsid w:val="006557D1"/>
    <w:rsid w:val="00681886"/>
    <w:rsid w:val="00751E9D"/>
    <w:rsid w:val="007604FC"/>
    <w:rsid w:val="008A44A6"/>
    <w:rsid w:val="00AC3CD5"/>
    <w:rsid w:val="00C10D27"/>
    <w:rsid w:val="00C2202B"/>
    <w:rsid w:val="00C96B91"/>
    <w:rsid w:val="00CB2D06"/>
    <w:rsid w:val="00D5332D"/>
    <w:rsid w:val="00DF0991"/>
    <w:rsid w:val="00E85E8D"/>
    <w:rsid w:val="00EB45F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4</cp:revision>
  <dcterms:created xsi:type="dcterms:W3CDTF">2024-09-25T14:54:00Z</dcterms:created>
  <dcterms:modified xsi:type="dcterms:W3CDTF">2024-09-25T15:09:00Z</dcterms:modified>
  <dc:language>pt-BR</dc:language>
</cp:coreProperties>
</file>