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567"/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TERMO DE ANUÊNCIA DO(A) COORDENADOR(A) E DO(A) RESPONSÁVEL TÉCNICO(A) DO BIOTÉRIO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567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Estamos cientes e de acordo com a execução do projeto intitulado “XXXX</w:t>
      </w:r>
      <w:r w:rsidDel="00000000" w:rsidR="00000000" w:rsidRPr="00000000">
        <w:rPr>
          <w:rFonts w:ascii="Roboto" w:cs="Roboto" w:eastAsia="Roboto" w:hAnsi="Roboto"/>
          <w:color w:val="000000"/>
          <w:rtl w:val="0"/>
        </w:rPr>
        <w:t xml:space="preserve">”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que será desenvolvido no Biotério XXX da Universidade Federal do Recôncavo da Bahia sob a responsabilidade do (a) docente XXXXX. 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z w:val="22"/>
          <w:szCs w:val="22"/>
          <w:rtl w:val="0"/>
        </w:rPr>
        <w:t xml:space="preserve">OS ANIMAIS SÃO REALOCADOS DE OUTRO EXPERIMENTO? (     ) NÃO   (    ) SIM; QUAL O NÚMERO DO ÚLTIMO PROJETO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i w:val="0"/>
          <w:sz w:val="22"/>
          <w:szCs w:val="22"/>
          <w:rtl w:val="0"/>
        </w:rPr>
        <w:t xml:space="preserve">Em caso afirmativo, complete as informações a seguir: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Roboto" w:cs="Roboto" w:eastAsia="Roboto" w:hAnsi="Roboto"/>
          <w:i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rtl w:val="0"/>
        </w:rPr>
        <w:t xml:space="preserve">Obs. 1ª: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Conforme RN 69/24, o destino do animal e a instalação na qual os animais serão mantidos até a realocação devem constar na proposta e deve ter sido previamente aprovado pela CEUA. </w:t>
      </w: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rtl w:val="0"/>
        </w:rPr>
        <w:t xml:space="preserve">Obs. 2ª: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O estado geral de saúde do animal deve ter sido integralmente restabelecido e atestado por documento emitido por médico veterinário. </w:t>
      </w: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rtl w:val="0"/>
        </w:rPr>
        <w:t xml:space="preserve">Obs. 3ª: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O bem-estar do animal deve ter sido integralmente restabelecido. </w:t>
      </w: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rtl w:val="0"/>
        </w:rPr>
        <w:t xml:space="preserve">Obs. 4ª: 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O grau de invasividade do procedimento anterior ao qual o animal foi submetido deve ter sido classificado como "leve" ou "moderado". </w:t>
      </w: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rtl w:val="0"/>
        </w:rPr>
        <w:t xml:space="preserve">Obs. 5ª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: O grau de invasividade do procedimento ao qual o animal será submetido na realocação da nova proposta de atividade de ensino ou pesquisa científica deve ser classificado como "leve", "moderado" ou "procedimento terminal". </w:t>
      </w:r>
      <w:r w:rsidDel="00000000" w:rsidR="00000000" w:rsidRPr="00000000">
        <w:rPr>
          <w:rFonts w:ascii="Roboto" w:cs="Roboto" w:eastAsia="Roboto" w:hAnsi="Roboto"/>
          <w:b w:val="1"/>
          <w:i w:val="1"/>
          <w:sz w:val="20"/>
          <w:szCs w:val="20"/>
          <w:rtl w:val="0"/>
        </w:rPr>
        <w:t xml:space="preserve">Obs. 6ª:</w:t>
      </w:r>
      <w:r w:rsidDel="00000000" w:rsidR="00000000" w:rsidRPr="00000000">
        <w:rPr>
          <w:rFonts w:ascii="Roboto" w:cs="Roboto" w:eastAsia="Roboto" w:hAnsi="Roboto"/>
          <w:i w:val="1"/>
          <w:sz w:val="20"/>
          <w:szCs w:val="20"/>
          <w:rtl w:val="0"/>
        </w:rPr>
        <w:t xml:space="preserve"> As fichas clínicas, prontuários, demais documentos relacionados ao histórico do animal, relatórios de estudos anteriores dos quais o animal participou e protocolo do estudo no qual ele será realocado devem compor o processo que será avaliado pela CEUA.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ind w:right="0"/>
        <w:jc w:val="left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) DESTINO/INSTALAÇÕES ONDE SERÃO MANTIDOS O(S) ANIMAL(AIS) ATÉ REALOCAÇÃO</w:t>
      </w: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Layout w:type="fixed"/>
        <w:tblLook w:val="0000"/>
      </w:tblPr>
      <w:tblGrid>
        <w:gridCol w:w="3000"/>
        <w:gridCol w:w="5100"/>
        <w:gridCol w:w="105"/>
        <w:gridCol w:w="105"/>
        <w:gridCol w:w="195"/>
        <w:tblGridChange w:id="0">
          <w:tblGrid>
            <w:gridCol w:w="3000"/>
            <w:gridCol w:w="5100"/>
            <w:gridCol w:w="105"/>
            <w:gridCol w:w="105"/>
            <w:gridCol w:w="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Biotério*, fazenda, aviário, etc.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Localização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0" w:lineRule="auto"/>
        <w:jc w:val="left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*Biotérios da UFRB com base nas normas institucionais.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left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b) QUANDO FOI A ÚLTIMA VEZ QUE O ANIMAL ESTAVA EM EXPERIMENTAÇÃO?</w:t>
      </w: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Layout w:type="fixed"/>
        <w:tblLook w:val="0000"/>
      </w:tblPr>
      <w:tblGrid>
        <w:gridCol w:w="8370"/>
        <w:gridCol w:w="135"/>
        <w:tblGridChange w:id="0">
          <w:tblGrid>
            <w:gridCol w:w="8370"/>
            <w:gridCol w:w="1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Data da finalização ____________________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_</w:t>
            </w: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Quantidade de dias</w:t>
            </w: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 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before="0" w:lineRule="auto"/>
        <w:jc w:val="left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left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c) GRAU DE INVASIVIDADE (GI) DO PROCEDIMENTO ANTERIOR </w:t>
      </w:r>
      <w:r w:rsidDel="00000000" w:rsidR="00000000" w:rsidRPr="00000000">
        <w:rPr>
          <w:rtl w:val="0"/>
        </w:rPr>
      </w:r>
    </w:p>
    <w:tbl>
      <w:tblPr>
        <w:tblStyle w:val="Table3"/>
        <w:tblW w:w="8503.0" w:type="dxa"/>
        <w:jc w:val="left"/>
        <w:tblLayout w:type="fixed"/>
        <w:tblLook w:val="0000"/>
      </w:tblPr>
      <w:tblGrid>
        <w:gridCol w:w="489"/>
        <w:gridCol w:w="1442"/>
        <w:gridCol w:w="614"/>
        <w:gridCol w:w="1935"/>
        <w:gridCol w:w="556"/>
        <w:gridCol w:w="3467"/>
        <w:tblGridChange w:id="0">
          <w:tblGrid>
            <w:gridCol w:w="489"/>
            <w:gridCol w:w="1442"/>
            <w:gridCol w:w="614"/>
            <w:gridCol w:w="1935"/>
            <w:gridCol w:w="556"/>
            <w:gridCol w:w="3467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(     )GI1 Leve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before="0" w:lineRule="auto"/>
              <w:jc w:val="center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(     )GI2 Moderado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0" w:lineRule="auto"/>
              <w:jc w:val="center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(    )GI3 e GI4 Grave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0" w:before="0" w:lineRule="auto"/>
        <w:jc w:val="left"/>
        <w:rPr>
          <w:rFonts w:ascii="Roboto" w:cs="Roboto" w:eastAsia="Roboto" w:hAnsi="Robo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Cruz das Almas, XX de XXX de XXXX.</w:t>
      </w:r>
    </w:p>
    <w:p w:rsidR="00000000" w:rsidDel="00000000" w:rsidP="00000000" w:rsidRDefault="00000000" w:rsidRPr="00000000" w14:paraId="00000028">
      <w:pPr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C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XXXXXXXX                                       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Coordenador(a) do Biotério XXXX</w:t>
      </w:r>
    </w:p>
    <w:p w:rsidR="00000000" w:rsidDel="00000000" w:rsidP="00000000" w:rsidRDefault="00000000" w:rsidRPr="00000000" w14:paraId="0000002E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36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XXXXXXXX                                       </w:t>
      </w:r>
    </w:p>
    <w:p w:rsidR="00000000" w:rsidDel="00000000" w:rsidP="00000000" w:rsidRDefault="00000000" w:rsidRPr="00000000" w14:paraId="00000037">
      <w:pPr>
        <w:spacing w:after="0" w:before="0" w:line="240" w:lineRule="auto"/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Responsável Técnico(a) do Biotério XXXX</w:t>
      </w:r>
    </w:p>
    <w:p w:rsidR="00000000" w:rsidDel="00000000" w:rsidP="00000000" w:rsidRDefault="00000000" w:rsidRPr="00000000" w14:paraId="00000038">
      <w:pPr>
        <w:spacing w:after="200" w:before="0" w:lineRule="auto"/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38" w:w="11906" w:orient="portrait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Roboto" w:cs="Roboto" w:eastAsia="Roboto" w:hAnsi="Roboto"/>
        <w:sz w:val="12"/>
        <w:szCs w:val="12"/>
      </w:rPr>
    </w:pPr>
    <w:r w:rsidDel="00000000" w:rsidR="00000000" w:rsidRPr="00000000">
      <w:rPr>
        <w:rFonts w:ascii="Roboto" w:cs="Roboto" w:eastAsia="Roboto" w:hAnsi="Roboto"/>
        <w:b w:val="1"/>
        <w:sz w:val="16"/>
        <w:szCs w:val="16"/>
        <w:rtl w:val="0"/>
      </w:rPr>
      <w:t xml:space="preserve">                                                         CEUA – Comissão de Ética no Uso de Animais</w:t>
    </w: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                                               </w:t>
    </w:r>
    <w:r w:rsidDel="00000000" w:rsidR="00000000" w:rsidRPr="00000000">
      <w:rPr>
        <w:rFonts w:ascii="Roboto" w:cs="Roboto" w:eastAsia="Roboto" w:hAnsi="Roboto"/>
        <w:sz w:val="12"/>
        <w:szCs w:val="12"/>
        <w:rtl w:val="0"/>
      </w:rPr>
      <w:t xml:space="preserve">Rev. 1/25</w:t>
    </w:r>
  </w:p>
  <w:p w:rsidR="00000000" w:rsidDel="00000000" w:rsidP="00000000" w:rsidRDefault="00000000" w:rsidRPr="00000000" w14:paraId="0000003B">
    <w:pPr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3C">
    <w:pPr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Campus Universitário, s/n, Cruz das Almas – BA – CEP: 44380-000</w:t>
    </w:r>
  </w:p>
  <w:p w:rsidR="00000000" w:rsidDel="00000000" w:rsidP="00000000" w:rsidRDefault="00000000" w:rsidRPr="00000000" w14:paraId="0000003D">
    <w:pPr>
      <w:pBdr>
        <w:top w:color="000000" w:space="1" w:sz="18" w:val="single"/>
        <w:left w:color="000000" w:space="0" w:sz="0" w:val="none"/>
        <w:bottom w:color="000000" w:space="0" w:sz="0" w:val="none"/>
        <w:right w:color="000000" w:space="0" w:sz="0" w:val="none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Fone: (75)  3621–6850     E-mail: ceua@ufrb.edu.br      Home Page: http://www.ufrb.edu.br/ceua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CEUA – Comissão de Ética no Uso de Animais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Recôncavo da Bahia – UFRB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Campus Universitário, s/n, Cruz das Almas – BA – CEP: 44380-000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(75)  3621–6850     E-mail: ceua@ufrb.edu.br      Home Page: http://www.ufrb.edu.br/ceua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Fonts w:ascii="Times New Roman" w:cs="Times New Roman" w:eastAsia="Times New Roman" w:hAnsi="Times New Roman"/>
        <w:sz w:val="8"/>
        <w:szCs w:val="8"/>
      </w:rPr>
      <w:drawing>
        <wp:inline distB="114300" distT="114300" distL="114300" distR="114300">
          <wp:extent cx="3765713" cy="1525181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65713" cy="15251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14DF"/>
    <w:pPr>
      <w:widowControl w:val="1"/>
      <w:suppressAutoHyphens w:val="1"/>
      <w:bidi w:val="0"/>
      <w:spacing w:after="200" w:before="0" w:line="276" w:lineRule="auto"/>
      <w:jc w:val="both"/>
    </w:pPr>
    <w:rPr>
      <w:rFonts w:ascii="Arial" w:cs="Times New Roman" w:eastAsia="Calibri" w:hAnsi="Arial"/>
      <w:color w:val="auto"/>
      <w:kern w:val="0"/>
      <w:sz w:val="24"/>
      <w:szCs w:val="22"/>
      <w:lang w:bidi="ar-SA" w:eastAsia="en-US" w:val="pt-BR"/>
    </w:rPr>
  </w:style>
  <w:style w:type="character" w:styleId="DefaultParagraphFont" w:default="1">
    <w:name w:val="Default Paragraph Font"/>
    <w:uiPriority w:val="99"/>
    <w:semiHidden w:val="1"/>
    <w:qFormat w:val="1"/>
    <w:rPr/>
  </w:style>
  <w:style w:type="character" w:styleId="HeaderChar" w:customStyle="1">
    <w:name w:val="Header Char"/>
    <w:basedOn w:val="DefaultParagraphFont"/>
    <w:uiPriority w:val="99"/>
    <w:semiHidden w:val="1"/>
    <w:qFormat w:val="1"/>
    <w:rsid w:val="002C5C54"/>
    <w:rPr>
      <w:rFonts w:ascii="Arial" w:hAnsi="Arial"/>
      <w:sz w:val="24"/>
      <w:lang w:eastAsia="en-US"/>
    </w:rPr>
  </w:style>
  <w:style w:type="character" w:styleId="FooterChar" w:customStyle="1">
    <w:name w:val="Footer Char"/>
    <w:basedOn w:val="DefaultParagraphFont"/>
    <w:uiPriority w:val="99"/>
    <w:semiHidden w:val="1"/>
    <w:qFormat w:val="1"/>
    <w:rsid w:val="002C5C54"/>
    <w:rPr>
      <w:rFonts w:ascii="Arial" w:hAnsi="Arial"/>
      <w:sz w:val="24"/>
      <w:lang w:eastAsia="en-US"/>
    </w:rPr>
  </w:style>
  <w:style w:type="character" w:styleId="FooterChar1" w:customStyle="1">
    <w:name w:val="Footer Char1"/>
    <w:uiPriority w:val="99"/>
    <w:qFormat w:val="1"/>
    <w:locked w:val="1"/>
    <w:rsid w:val="0018795A"/>
    <w:rPr>
      <w:rFonts w:ascii="Arial" w:hAnsi="Arial"/>
      <w:sz w:val="22"/>
      <w:lang w:eastAsia="en-US" w:val="pt-BR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>
    <w:name w:val="Cabeçalho e rodapé"/>
    <w:basedOn w:val="Normal"/>
    <w:qFormat w:val="1"/>
    <w:pPr/>
    <w:rPr/>
  </w:style>
  <w:style w:type="paragraph" w:styleId="Header">
    <w:name w:val="Header"/>
    <w:basedOn w:val="Normal"/>
    <w:link w:val="HeaderChar"/>
    <w:uiPriority w:val="99"/>
    <w:rsid w:val="0018795A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link w:val="FooterChar1"/>
    <w:uiPriority w:val="99"/>
    <w:rsid w:val="0018795A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8LMU2ghrqso8wMuWismEKtNJw==">CgMxLjA4AHIhMU96eHUxNlZwel9qMGJpd1RHZkNZTFRveHFZcHdBdTVE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2023-07-17T12:55:00Z</dcterms:created>
  <dc:creator>Wendell Marcelo de Souza Perinotto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