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BF" w:rsidRDefault="002367BF">
      <w:pPr>
        <w:spacing w:before="44" w:line="237" w:lineRule="auto"/>
        <w:ind w:left="2654" w:right="2231" w:firstLine="1344"/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7" type="#_x0000_t75" style="position:absolute;left:0;text-align:left;margin-left:500.35pt;margin-top:-9.3pt;width:68.95pt;height:88.45pt;z-index:251658240;visibility:visible;mso-wrap-distance-left:0;mso-wrap-distance-right:0;mso-position-horizontal-relative:page">
            <v:imagedata r:id="rId6" o:title=""/>
            <w10:wrap anchorx="page"/>
          </v:shape>
        </w:pict>
      </w:r>
      <w:r>
        <w:rPr>
          <w:color w:val="221F1F"/>
        </w:rPr>
        <w:t>MINISTÉRIO DA EDUCAÇÃO UNIVERSIDADE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FEDERAL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RECÔNCAVO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BAHIA</w:t>
      </w:r>
    </w:p>
    <w:p w:rsidR="002367BF" w:rsidRDefault="002367BF">
      <w:pPr>
        <w:spacing w:before="1"/>
        <w:ind w:left="3629" w:right="1499" w:hanging="1839"/>
      </w:pPr>
      <w:r>
        <w:rPr>
          <w:color w:val="221F1F"/>
        </w:rPr>
        <w:t>Comitê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Acompanhamento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Políticas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Afirmativas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Acesso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à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Reserva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Cotas Comissão de Aferição de Autodeclaração</w:t>
      </w:r>
    </w:p>
    <w:p w:rsidR="002367BF" w:rsidRDefault="002367BF">
      <w:pPr>
        <w:pStyle w:val="BodyText"/>
        <w:spacing w:before="1"/>
      </w:pPr>
    </w:p>
    <w:p w:rsidR="002367BF" w:rsidRDefault="002367BF">
      <w:pPr>
        <w:pStyle w:val="Title"/>
        <w:ind w:left="8"/>
      </w:pPr>
      <w:r>
        <w:rPr>
          <w:color w:val="221F1F"/>
        </w:rPr>
        <w:t>ANEXO</w:t>
      </w:r>
      <w:r>
        <w:rPr>
          <w:b w:val="0"/>
          <w:color w:val="221F1F"/>
          <w:spacing w:val="-2"/>
        </w:rPr>
        <w:t xml:space="preserve"> </w:t>
      </w:r>
      <w:r>
        <w:rPr>
          <w:color w:val="221F1F"/>
          <w:spacing w:val="-10"/>
        </w:rPr>
        <w:t>E</w:t>
      </w:r>
    </w:p>
    <w:p w:rsidR="002367BF" w:rsidRDefault="002367BF">
      <w:pPr>
        <w:pStyle w:val="BodyText"/>
        <w:spacing w:before="177"/>
        <w:rPr>
          <w:b/>
        </w:rPr>
      </w:pPr>
    </w:p>
    <w:p w:rsidR="002367BF" w:rsidRDefault="002367BF">
      <w:pPr>
        <w:pStyle w:val="Title"/>
      </w:pPr>
      <w:r>
        <w:rPr>
          <w:color w:val="221F1F"/>
        </w:rPr>
        <w:t>FORMULÁRIO</w:t>
      </w:r>
      <w:r>
        <w:rPr>
          <w:b w:val="0"/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-4"/>
        </w:rPr>
        <w:t xml:space="preserve"> </w:t>
      </w:r>
      <w:r>
        <w:rPr>
          <w:color w:val="221F1F"/>
        </w:rPr>
        <w:t>IDENTIFICAÇÃO</w:t>
      </w:r>
      <w:r>
        <w:rPr>
          <w:b w:val="0"/>
          <w:color w:val="221F1F"/>
          <w:spacing w:val="-2"/>
        </w:rPr>
        <w:t xml:space="preserve"> </w:t>
      </w:r>
      <w:r>
        <w:rPr>
          <w:color w:val="221F1F"/>
        </w:rPr>
        <w:t>DA</w:t>
      </w:r>
      <w:r>
        <w:rPr>
          <w:b w:val="0"/>
          <w:color w:val="221F1F"/>
          <w:spacing w:val="-3"/>
        </w:rPr>
        <w:t xml:space="preserve"> </w:t>
      </w:r>
      <w:r>
        <w:rPr>
          <w:color w:val="221F1F"/>
        </w:rPr>
        <w:t>PESSOA</w:t>
      </w:r>
      <w:r>
        <w:rPr>
          <w:b w:val="0"/>
          <w:color w:val="221F1F"/>
          <w:spacing w:val="-3"/>
        </w:rPr>
        <w:t xml:space="preserve"> </w:t>
      </w:r>
      <w:r>
        <w:rPr>
          <w:color w:val="221F1F"/>
        </w:rPr>
        <w:t>COM</w:t>
      </w:r>
      <w:r>
        <w:rPr>
          <w:b w:val="0"/>
          <w:color w:val="221F1F"/>
          <w:spacing w:val="-2"/>
        </w:rPr>
        <w:t xml:space="preserve"> </w:t>
      </w:r>
      <w:r>
        <w:rPr>
          <w:color w:val="221F1F"/>
          <w:spacing w:val="-2"/>
        </w:rPr>
        <w:t>DEFICIÊNCIA</w:t>
      </w:r>
    </w:p>
    <w:p w:rsidR="002367BF" w:rsidRDefault="002367BF">
      <w:pPr>
        <w:pStyle w:val="BodyText"/>
        <w:rPr>
          <w:b/>
        </w:rPr>
      </w:pPr>
    </w:p>
    <w:p w:rsidR="002367BF" w:rsidRDefault="002367BF">
      <w:pPr>
        <w:pStyle w:val="BodyText"/>
        <w:spacing w:before="84"/>
        <w:rPr>
          <w:b/>
        </w:rPr>
      </w:pPr>
    </w:p>
    <w:p w:rsidR="002367BF" w:rsidRDefault="002367BF">
      <w:pPr>
        <w:pStyle w:val="BodyText"/>
        <w:tabs>
          <w:tab w:val="left" w:pos="9202"/>
        </w:tabs>
        <w:ind w:left="139"/>
        <w:jc w:val="both"/>
      </w:pPr>
      <w:r>
        <w:rPr>
          <w:color w:val="221F1F"/>
        </w:rPr>
        <w:t>Eu,</w:t>
      </w:r>
      <w:r>
        <w:rPr>
          <w:color w:val="221F1F"/>
          <w:spacing w:val="282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color w:val="221F1F"/>
          <w:spacing w:val="79"/>
          <w:w w:val="150"/>
        </w:rPr>
        <w:t xml:space="preserve">  </w:t>
      </w:r>
      <w:r>
        <w:rPr>
          <w:color w:val="221F1F"/>
        </w:rPr>
        <w:t>CPF</w:t>
      </w:r>
      <w:r>
        <w:rPr>
          <w:color w:val="221F1F"/>
          <w:spacing w:val="79"/>
          <w:w w:val="150"/>
        </w:rPr>
        <w:t xml:space="preserve">  </w:t>
      </w:r>
      <w:r>
        <w:rPr>
          <w:color w:val="221F1F"/>
          <w:spacing w:val="-5"/>
        </w:rPr>
        <w:t>nº.</w:t>
      </w:r>
    </w:p>
    <w:p w:rsidR="002367BF" w:rsidRDefault="002367BF">
      <w:pPr>
        <w:pStyle w:val="BodyText"/>
        <w:tabs>
          <w:tab w:val="left" w:pos="2658"/>
          <w:tab w:val="left" w:pos="4132"/>
          <w:tab w:val="left" w:pos="7685"/>
          <w:tab w:val="left" w:pos="10565"/>
        </w:tabs>
        <w:spacing w:before="142" w:line="360" w:lineRule="auto"/>
        <w:ind w:left="139" w:right="140"/>
        <w:jc w:val="both"/>
      </w:pP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portador/a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RG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n.º</w:t>
      </w:r>
      <w:r>
        <w:rPr>
          <w:color w:val="221F1F"/>
          <w:spacing w:val="66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>, candidato/a ao ingresso no Programa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Pós-Graduação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em</w:t>
      </w:r>
      <w:r>
        <w:rPr>
          <w:color w:val="221F1F"/>
          <w:spacing w:val="50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10"/>
        </w:rPr>
        <w:t xml:space="preserve">, </w:t>
      </w:r>
      <w:r>
        <w:rPr>
          <w:color w:val="221F1F"/>
        </w:rPr>
        <w:t xml:space="preserve">para ingresso no período letivo </w:t>
      </w:r>
      <w:r>
        <w:rPr>
          <w:color w:val="221F1F"/>
          <w:u w:val="single" w:color="211E1E"/>
        </w:rPr>
        <w:tab/>
      </w:r>
      <w:r>
        <w:rPr>
          <w:color w:val="221F1F"/>
        </w:rPr>
        <w:t>, declaro possuir deficiência:</w:t>
      </w:r>
    </w:p>
    <w:p w:rsidR="002367BF" w:rsidRDefault="002367BF">
      <w:pPr>
        <w:spacing w:before="274"/>
        <w:ind w:left="139"/>
        <w:jc w:val="both"/>
      </w:pPr>
      <w:r>
        <w:rPr>
          <w:color w:val="221F1F"/>
        </w:rPr>
        <w:t>TIPO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DE </w:t>
      </w:r>
      <w:r>
        <w:rPr>
          <w:color w:val="221F1F"/>
          <w:spacing w:val="-2"/>
        </w:rPr>
        <w:t>DEFICIÊNCIA:</w:t>
      </w:r>
    </w:p>
    <w:p w:rsidR="002367BF" w:rsidRDefault="002367BF">
      <w:pPr>
        <w:pStyle w:val="BodyText"/>
        <w:spacing w:before="22"/>
        <w:rPr>
          <w:sz w:val="22"/>
        </w:rPr>
      </w:pPr>
    </w:p>
    <w:p w:rsidR="002367BF" w:rsidRDefault="002367BF">
      <w:pPr>
        <w:ind w:left="139"/>
      </w:pPr>
      <w:r>
        <w:rPr>
          <w:color w:val="221F1F"/>
        </w:rPr>
        <w:t>[</w:t>
      </w:r>
      <w:r>
        <w:rPr>
          <w:color w:val="221F1F"/>
          <w:spacing w:val="30"/>
        </w:rPr>
        <w:t xml:space="preserve">  </w:t>
      </w:r>
      <w:r>
        <w:rPr>
          <w:color w:val="221F1F"/>
        </w:rPr>
        <w:t>]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Física</w:t>
      </w:r>
    </w:p>
    <w:p w:rsidR="002367BF" w:rsidRDefault="002367BF">
      <w:pPr>
        <w:spacing w:before="121" w:line="350" w:lineRule="auto"/>
        <w:ind w:left="139" w:right="9324"/>
      </w:pPr>
      <w:r>
        <w:rPr>
          <w:color w:val="221F1F"/>
        </w:rPr>
        <w:t>[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]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Intelectual [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] Auditiva</w:t>
      </w:r>
    </w:p>
    <w:p w:rsidR="002367BF" w:rsidRDefault="002367BF">
      <w:pPr>
        <w:spacing w:before="6" w:line="355" w:lineRule="auto"/>
        <w:ind w:left="139" w:right="9494"/>
      </w:pPr>
      <w:r>
        <w:rPr>
          <w:color w:val="221F1F"/>
        </w:rPr>
        <w:t>[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]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Múltipla [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] Visual</w:t>
      </w:r>
    </w:p>
    <w:p w:rsidR="002367BF" w:rsidRDefault="002367BF">
      <w:pPr>
        <w:spacing w:line="253" w:lineRule="exact"/>
        <w:ind w:left="139"/>
      </w:pPr>
      <w:r>
        <w:rPr>
          <w:color w:val="221F1F"/>
        </w:rPr>
        <w:t>[</w:t>
      </w:r>
      <w:r>
        <w:rPr>
          <w:color w:val="221F1F"/>
          <w:spacing w:val="27"/>
        </w:rPr>
        <w:t xml:space="preserve">  </w:t>
      </w:r>
      <w:r>
        <w:rPr>
          <w:color w:val="221F1F"/>
        </w:rPr>
        <w:t>]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Espectro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Autista</w:t>
      </w:r>
    </w:p>
    <w:p w:rsidR="002367BF" w:rsidRDefault="002367BF">
      <w:pPr>
        <w:pStyle w:val="BodyText"/>
        <w:spacing w:before="137"/>
        <w:rPr>
          <w:sz w:val="22"/>
        </w:rPr>
      </w:pPr>
    </w:p>
    <w:p w:rsidR="002367BF" w:rsidRDefault="002367BF">
      <w:pPr>
        <w:pStyle w:val="BodyText"/>
        <w:ind w:left="139" w:right="141" w:firstLine="863"/>
        <w:jc w:val="both"/>
      </w:pPr>
      <w:r>
        <w:rPr>
          <w:color w:val="221F1F"/>
        </w:rPr>
        <w:t>Declaro ainda, serem verdadeiras as informações prestadas, e estar ciente que a declaração inverídica, uma vez comprovada mediante procedimento institucional, implicará no cancelamento da matrícula 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Universidade Federal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Recôncavo da Bahia –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UFRB (Portaria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Normativa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nº 9, 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05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 Maio de 2017, do Ministério da Educação).</w:t>
      </w:r>
    </w:p>
    <w:p w:rsidR="002367BF" w:rsidRDefault="002367BF">
      <w:pPr>
        <w:pStyle w:val="BodyText"/>
        <w:spacing w:line="274" w:lineRule="exact"/>
        <w:ind w:left="1003"/>
        <w:jc w:val="both"/>
      </w:pPr>
      <w:r>
        <w:rPr>
          <w:color w:val="221F1F"/>
        </w:rPr>
        <w:t>Declaro ainda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que estou ciente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 que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 informação falsa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poderá submeter-me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previsto no</w:t>
      </w:r>
      <w:r>
        <w:rPr>
          <w:color w:val="221F1F"/>
          <w:spacing w:val="-4"/>
        </w:rPr>
        <w:t xml:space="preserve"> art.</w:t>
      </w:r>
    </w:p>
    <w:p w:rsidR="002367BF" w:rsidRDefault="002367BF">
      <w:pPr>
        <w:pStyle w:val="BodyText"/>
        <w:spacing w:line="275" w:lineRule="exact"/>
        <w:ind w:left="139"/>
        <w:jc w:val="both"/>
      </w:pPr>
      <w:r>
        <w:rPr>
          <w:color w:val="221F1F"/>
        </w:rPr>
        <w:t>299 do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Código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Penal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Brasileiro.</w:t>
      </w:r>
    </w:p>
    <w:p w:rsidR="002367BF" w:rsidRDefault="002367BF">
      <w:pPr>
        <w:pStyle w:val="BodyText"/>
        <w:spacing w:before="1"/>
      </w:pPr>
    </w:p>
    <w:p w:rsidR="002367BF" w:rsidRDefault="002367BF">
      <w:pPr>
        <w:pStyle w:val="BodyText"/>
        <w:tabs>
          <w:tab w:val="left" w:pos="6037"/>
          <w:tab w:val="left" w:pos="7001"/>
          <w:tab w:val="left" w:pos="9443"/>
          <w:tab w:val="left" w:pos="10570"/>
        </w:tabs>
        <w:ind w:left="3038"/>
      </w:pPr>
      <w:r>
        <w:rPr>
          <w:color w:val="221F1F"/>
          <w:u w:val="single" w:color="211E1E"/>
        </w:rPr>
        <w:tab/>
      </w:r>
      <w:r>
        <w:rPr>
          <w:color w:val="221F1F"/>
        </w:rPr>
        <w:t xml:space="preserve">, 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de 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de </w:t>
      </w:r>
      <w:r>
        <w:rPr>
          <w:color w:val="221F1F"/>
          <w:u w:val="single" w:color="211E1E"/>
        </w:rPr>
        <w:tab/>
      </w:r>
      <w:r>
        <w:rPr>
          <w:color w:val="221F1F"/>
          <w:spacing w:val="-10"/>
        </w:rPr>
        <w:t>.</w:t>
      </w:r>
    </w:p>
    <w:p w:rsidR="002367BF" w:rsidRDefault="002367BF">
      <w:pPr>
        <w:tabs>
          <w:tab w:val="left" w:pos="5683"/>
          <w:tab w:val="left" w:pos="7461"/>
          <w:tab w:val="left" w:pos="9262"/>
        </w:tabs>
        <w:spacing w:before="5"/>
        <w:ind w:left="3643"/>
        <w:rPr>
          <w:sz w:val="18"/>
        </w:rPr>
      </w:pPr>
      <w:r>
        <w:rPr>
          <w:color w:val="221F1F"/>
          <w:spacing w:val="-2"/>
          <w:sz w:val="18"/>
        </w:rPr>
        <w:t>(local)</w:t>
      </w:r>
      <w:r>
        <w:rPr>
          <w:color w:val="221F1F"/>
          <w:sz w:val="18"/>
        </w:rPr>
        <w:tab/>
      </w:r>
      <w:r>
        <w:rPr>
          <w:color w:val="221F1F"/>
          <w:spacing w:val="-4"/>
          <w:sz w:val="18"/>
        </w:rPr>
        <w:t>(dia)</w:t>
      </w:r>
      <w:r>
        <w:rPr>
          <w:color w:val="221F1F"/>
          <w:sz w:val="18"/>
        </w:rPr>
        <w:tab/>
      </w:r>
      <w:r>
        <w:rPr>
          <w:color w:val="221F1F"/>
          <w:spacing w:val="-4"/>
          <w:sz w:val="18"/>
        </w:rPr>
        <w:t>(mês)</w:t>
      </w:r>
      <w:r>
        <w:rPr>
          <w:color w:val="221F1F"/>
          <w:sz w:val="18"/>
        </w:rPr>
        <w:tab/>
      </w:r>
      <w:r>
        <w:rPr>
          <w:color w:val="221F1F"/>
          <w:spacing w:val="-2"/>
          <w:sz w:val="18"/>
        </w:rPr>
        <w:t>(ano)</w:t>
      </w:r>
    </w:p>
    <w:p w:rsidR="002367BF" w:rsidRDefault="002367BF">
      <w:pPr>
        <w:pStyle w:val="BodyText"/>
        <w:rPr>
          <w:sz w:val="20"/>
        </w:rPr>
      </w:pPr>
    </w:p>
    <w:p w:rsidR="002367BF" w:rsidRDefault="002367BF">
      <w:pPr>
        <w:pStyle w:val="BodyText"/>
        <w:spacing w:before="57"/>
        <w:rPr>
          <w:sz w:val="20"/>
        </w:rPr>
      </w:pPr>
      <w:r>
        <w:rPr>
          <w:noProof/>
          <w:lang w:val="pt-BR" w:eastAsia="pt-BR"/>
        </w:rPr>
        <w:pict>
          <v:shape id="docshape1" o:spid="_x0000_s1028" style="position:absolute;margin-left:174.5pt;margin-top:15.55pt;width:245.95pt;height:.1pt;z-index:-251657216;mso-wrap-distance-left:0;mso-wrap-distance-right:0;mso-position-horizontal-relative:page" coordorigin="3490,311" coordsize="4919,0" path="m3490,311r4918,e" filled="f" strokecolor="#211e1e" strokeweight=".17178mm">
            <v:path arrowok="t"/>
            <w10:wrap type="topAndBottom" anchorx="page"/>
          </v:shape>
        </w:pict>
      </w:r>
    </w:p>
    <w:p w:rsidR="002367BF" w:rsidRDefault="002367BF">
      <w:pPr>
        <w:pStyle w:val="BodyText"/>
        <w:spacing w:before="2"/>
        <w:ind w:left="153" w:right="153"/>
        <w:jc w:val="center"/>
      </w:pPr>
      <w:r>
        <w:rPr>
          <w:color w:val="221F1F"/>
        </w:rPr>
        <w:t>Assinatura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do/a</w:t>
      </w:r>
      <w:r>
        <w:rPr>
          <w:color w:val="221F1F"/>
          <w:spacing w:val="-2"/>
        </w:rPr>
        <w:t xml:space="preserve"> Declarante</w:t>
      </w:r>
    </w:p>
    <w:p w:rsidR="002367BF" w:rsidRDefault="002367BF">
      <w:pPr>
        <w:pStyle w:val="BodyText"/>
        <w:rPr>
          <w:sz w:val="20"/>
        </w:rPr>
      </w:pPr>
    </w:p>
    <w:p w:rsidR="002367BF" w:rsidRDefault="002367BF">
      <w:pPr>
        <w:pStyle w:val="BodyText"/>
        <w:spacing w:before="93"/>
        <w:rPr>
          <w:sz w:val="20"/>
        </w:rPr>
      </w:pPr>
    </w:p>
    <w:tbl>
      <w:tblPr>
        <w:tblW w:w="0" w:type="auto"/>
        <w:tblInd w:w="84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42"/>
        <w:gridCol w:w="4594"/>
      </w:tblGrid>
      <w:tr w:rsidR="002367BF">
        <w:trPr>
          <w:trHeight w:val="306"/>
        </w:trPr>
        <w:tc>
          <w:tcPr>
            <w:tcW w:w="9236" w:type="dxa"/>
            <w:gridSpan w:val="2"/>
          </w:tcPr>
          <w:p w:rsidR="002367BF" w:rsidRDefault="002367BF">
            <w:pPr>
              <w:pStyle w:val="TableParagraph"/>
              <w:spacing w:before="25" w:line="261" w:lineRule="exact"/>
              <w:ind w:right="143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Comissão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de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verificação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da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Pessoa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com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Deficiência</w:t>
            </w:r>
          </w:p>
        </w:tc>
      </w:tr>
      <w:tr w:rsidR="002367BF">
        <w:trPr>
          <w:trHeight w:val="719"/>
        </w:trPr>
        <w:tc>
          <w:tcPr>
            <w:tcW w:w="4642" w:type="dxa"/>
          </w:tcPr>
          <w:p w:rsidR="002367BF" w:rsidRDefault="002367BF">
            <w:pPr>
              <w:pStyle w:val="TableParagraph"/>
              <w:tabs>
                <w:tab w:val="left" w:pos="2577"/>
                <w:tab w:val="left" w:pos="3263"/>
                <w:tab w:val="left" w:pos="4225"/>
              </w:tabs>
              <w:spacing w:before="274"/>
              <w:ind w:left="331"/>
              <w:rPr>
                <w:sz w:val="24"/>
              </w:rPr>
            </w:pPr>
            <w:r>
              <w:rPr>
                <w:color w:val="221F1F"/>
                <w:sz w:val="24"/>
              </w:rPr>
              <w:t>Verificação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em:</w:t>
            </w:r>
            <w:r>
              <w:rPr>
                <w:color w:val="221F1F"/>
                <w:sz w:val="24"/>
                <w:u w:val="single" w:color="221F1F"/>
              </w:rPr>
              <w:tab/>
            </w:r>
            <w:r>
              <w:rPr>
                <w:color w:val="221F1F"/>
                <w:spacing w:val="-10"/>
                <w:sz w:val="24"/>
              </w:rPr>
              <w:t>/</w:t>
            </w:r>
            <w:r>
              <w:rPr>
                <w:color w:val="221F1F"/>
                <w:sz w:val="24"/>
                <w:u w:val="single" w:color="221F1F"/>
              </w:rPr>
              <w:tab/>
            </w:r>
            <w:r>
              <w:rPr>
                <w:color w:val="221F1F"/>
                <w:spacing w:val="-10"/>
                <w:sz w:val="24"/>
              </w:rPr>
              <w:t>/</w:t>
            </w:r>
            <w:r>
              <w:rPr>
                <w:color w:val="221F1F"/>
                <w:sz w:val="24"/>
                <w:u w:val="single" w:color="211E1E"/>
              </w:rPr>
              <w:tab/>
            </w:r>
          </w:p>
        </w:tc>
        <w:tc>
          <w:tcPr>
            <w:tcW w:w="4594" w:type="dxa"/>
          </w:tcPr>
          <w:p w:rsidR="002367BF" w:rsidRDefault="002367BF">
            <w:pPr>
              <w:pStyle w:val="TableParagraph"/>
              <w:tabs>
                <w:tab w:val="left" w:pos="368"/>
                <w:tab w:val="left" w:pos="2504"/>
              </w:tabs>
              <w:spacing w:before="274"/>
              <w:ind w:left="47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[</w:t>
            </w:r>
            <w:r>
              <w:rPr>
                <w:color w:val="221F1F"/>
                <w:sz w:val="24"/>
              </w:rPr>
              <w:tab/>
              <w:t>]</w:t>
            </w:r>
            <w:r>
              <w:rPr>
                <w:color w:val="221F1F"/>
                <w:spacing w:val="5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Deferido</w:t>
            </w:r>
            <w:r>
              <w:rPr>
                <w:color w:val="221F1F"/>
                <w:sz w:val="24"/>
              </w:rPr>
              <w:tab/>
              <w:t>[</w:t>
            </w:r>
            <w:r>
              <w:rPr>
                <w:color w:val="221F1F"/>
                <w:spacing w:val="31"/>
                <w:sz w:val="24"/>
              </w:rPr>
              <w:t xml:space="preserve">  </w:t>
            </w:r>
            <w:r>
              <w:rPr>
                <w:color w:val="221F1F"/>
                <w:sz w:val="24"/>
              </w:rPr>
              <w:t>]</w:t>
            </w:r>
            <w:r>
              <w:rPr>
                <w:color w:val="221F1F"/>
                <w:spacing w:val="29"/>
                <w:sz w:val="24"/>
              </w:rPr>
              <w:t xml:space="preserve">  </w:t>
            </w:r>
            <w:r>
              <w:rPr>
                <w:color w:val="221F1F"/>
                <w:spacing w:val="-2"/>
                <w:sz w:val="24"/>
              </w:rPr>
              <w:t>Indeferido</w:t>
            </w:r>
          </w:p>
        </w:tc>
      </w:tr>
      <w:tr w:rsidR="002367BF">
        <w:trPr>
          <w:trHeight w:val="1238"/>
        </w:trPr>
        <w:tc>
          <w:tcPr>
            <w:tcW w:w="9236" w:type="dxa"/>
            <w:gridSpan w:val="2"/>
          </w:tcPr>
          <w:p w:rsidR="002367BF" w:rsidRDefault="002367BF">
            <w:pPr>
              <w:pStyle w:val="TableParagraph"/>
              <w:rPr>
                <w:sz w:val="20"/>
              </w:rPr>
            </w:pPr>
          </w:p>
          <w:p w:rsidR="002367BF" w:rsidRDefault="002367BF">
            <w:pPr>
              <w:pStyle w:val="TableParagraph"/>
              <w:rPr>
                <w:sz w:val="20"/>
              </w:rPr>
            </w:pPr>
          </w:p>
          <w:p w:rsidR="002367BF" w:rsidRDefault="002367BF">
            <w:pPr>
              <w:pStyle w:val="TableParagraph"/>
              <w:spacing w:before="149"/>
              <w:rPr>
                <w:sz w:val="20"/>
              </w:rPr>
            </w:pPr>
          </w:p>
          <w:p w:rsidR="002367BF" w:rsidRDefault="002367BF">
            <w:pPr>
              <w:pStyle w:val="TableParagraph"/>
              <w:spacing w:line="20" w:lineRule="exact"/>
              <w:ind w:left="2505"/>
              <w:rPr>
                <w:sz w:val="2"/>
              </w:rPr>
            </w:pPr>
            <w:r>
              <w:rPr>
                <w:noProof/>
                <w:lang w:val="pt-BR" w:eastAsia="pt-BR"/>
              </w:rPr>
            </w:r>
            <w:r w:rsidRPr="00F83C01">
              <w:rPr>
                <w:sz w:val="2"/>
              </w:rPr>
              <w:pict>
                <v:group id="docshapegroup2" o:spid="_x0000_s1029" style="width:203.95pt;height:.5pt;mso-position-horizontal-relative:char;mso-position-vertical-relative:line" coordsize="4079,10">
                  <v:line id="_x0000_s1030" style="position:absolute" from="0,5" to="4078,5" strokecolor="#211e1e" strokeweight=".17178mm"/>
                  <w10:anchorlock/>
                </v:group>
              </w:pict>
            </w:r>
          </w:p>
          <w:p w:rsidR="002367BF" w:rsidRDefault="002367BF">
            <w:pPr>
              <w:pStyle w:val="TableParagraph"/>
              <w:spacing w:before="1"/>
              <w:ind w:left="4" w:right="143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Presidente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da </w:t>
            </w:r>
            <w:r>
              <w:rPr>
                <w:color w:val="221F1F"/>
                <w:spacing w:val="-2"/>
                <w:sz w:val="24"/>
              </w:rPr>
              <w:t>Comissão</w:t>
            </w:r>
          </w:p>
        </w:tc>
      </w:tr>
    </w:tbl>
    <w:p w:rsidR="002367BF" w:rsidRDefault="002367BF">
      <w:pPr>
        <w:pStyle w:val="BodyText"/>
        <w:spacing w:before="201"/>
        <w:rPr>
          <w:sz w:val="18"/>
        </w:rPr>
      </w:pPr>
    </w:p>
    <w:p w:rsidR="002367BF" w:rsidRDefault="002367BF">
      <w:pPr>
        <w:ind w:left="3667" w:right="1499" w:hanging="1662"/>
        <w:rPr>
          <w:sz w:val="18"/>
        </w:rPr>
      </w:pPr>
      <w:r>
        <w:rPr>
          <w:color w:val="221F1F"/>
          <w:sz w:val="18"/>
        </w:rPr>
        <w:t>Campus</w:t>
      </w:r>
      <w:r>
        <w:rPr>
          <w:color w:val="221F1F"/>
          <w:spacing w:val="-7"/>
          <w:sz w:val="18"/>
        </w:rPr>
        <w:t xml:space="preserve"> </w:t>
      </w:r>
      <w:r>
        <w:rPr>
          <w:color w:val="221F1F"/>
          <w:sz w:val="18"/>
        </w:rPr>
        <w:t>Universitário,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Rua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Rui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Barbosa,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710,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Centro,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Cruz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das</w:t>
      </w:r>
      <w:r>
        <w:rPr>
          <w:color w:val="221F1F"/>
          <w:spacing w:val="-7"/>
          <w:sz w:val="18"/>
        </w:rPr>
        <w:t xml:space="preserve"> </w:t>
      </w:r>
      <w:r>
        <w:rPr>
          <w:color w:val="221F1F"/>
          <w:sz w:val="18"/>
        </w:rPr>
        <w:t>Almas/Bahia -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CEP</w:t>
      </w:r>
      <w:r>
        <w:rPr>
          <w:color w:val="221F1F"/>
          <w:spacing w:val="-8"/>
          <w:sz w:val="18"/>
        </w:rPr>
        <w:t xml:space="preserve"> </w:t>
      </w:r>
      <w:r>
        <w:rPr>
          <w:color w:val="221F1F"/>
          <w:sz w:val="18"/>
        </w:rPr>
        <w:t>44.380-000 CNPJ 07.777.800/0001-62 - Tel.: (75) 3621-6827</w:t>
      </w:r>
    </w:p>
    <w:sectPr w:rsidR="002367BF" w:rsidSect="00837A8F">
      <w:headerReference w:type="default" r:id="rId7"/>
      <w:type w:val="continuous"/>
      <w:pgSz w:w="11900" w:h="16840"/>
      <w:pgMar w:top="1260" w:right="566" w:bottom="280" w:left="566" w:header="548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7BF" w:rsidRDefault="002367BF" w:rsidP="00837A8F">
      <w:r>
        <w:separator/>
      </w:r>
    </w:p>
  </w:endnote>
  <w:endnote w:type="continuationSeparator" w:id="0">
    <w:p w:rsidR="002367BF" w:rsidRDefault="002367BF" w:rsidP="00837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7BF" w:rsidRDefault="002367BF" w:rsidP="00837A8F">
      <w:r>
        <w:separator/>
      </w:r>
    </w:p>
  </w:footnote>
  <w:footnote w:type="continuationSeparator" w:id="0">
    <w:p w:rsidR="002367BF" w:rsidRDefault="002367BF" w:rsidP="00837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7BF" w:rsidRDefault="002367BF">
    <w:pPr>
      <w:pStyle w:val="BodyText"/>
      <w:spacing w:line="14" w:lineRule="auto"/>
      <w:rPr>
        <w:sz w:val="20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0" type="#_x0000_t75" style="position:absolute;margin-left:273.95pt;margin-top:27.4pt;width:40.35pt;height:36pt;z-index:-25165414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A8F"/>
    <w:rsid w:val="0015555C"/>
    <w:rsid w:val="002367BF"/>
    <w:rsid w:val="0045525A"/>
    <w:rsid w:val="00837A8F"/>
    <w:rsid w:val="00F8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8F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7A8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B06"/>
    <w:rPr>
      <w:rFonts w:ascii="Times New Roman" w:eastAsia="Times New Roman" w:hAnsi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837A8F"/>
    <w:pPr>
      <w:ind w:right="153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95B06"/>
    <w:rPr>
      <w:rFonts w:asciiTheme="majorHAnsi" w:eastAsiaTheme="majorEastAsia" w:hAnsiTheme="majorHAnsi" w:cstheme="majorBidi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837A8F"/>
  </w:style>
  <w:style w:type="paragraph" w:customStyle="1" w:styleId="TableParagraph">
    <w:name w:val="Table Paragraph"/>
    <w:basedOn w:val="Normal"/>
    <w:uiPriority w:val="99"/>
    <w:rsid w:val="0083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211</Words>
  <Characters>1144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Edital_Selecao_2_2025 _ revisado NDPSTRICTO-1_251013_145649</dc:title>
  <dc:subject/>
  <dc:creator>1841026</dc:creator>
  <cp:keywords/>
  <dc:description/>
  <cp:lastModifiedBy>1841026</cp:lastModifiedBy>
  <cp:revision>2</cp:revision>
  <dcterms:created xsi:type="dcterms:W3CDTF">2025-10-14T17:27:00Z</dcterms:created>
  <dcterms:modified xsi:type="dcterms:W3CDTF">2025-10-14T17:27:00Z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5.0.3</vt:lpwstr>
  </property>
  <property fmtid="{D5CDD505-2E9C-101B-9397-08002B2CF9AE}" pid="3" name="Producer">
    <vt:lpwstr>GPL Ghostscript 9.55.0</vt:lpwstr>
  </property>
</Properties>
</file>