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ANEXO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PLANO DE APLICAÇÃO DO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AUXÍLIO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 RECURSO DO PROAP/CAPES</w:t>
      </w:r>
      <w:r w:rsidDel="00000000" w:rsidR="00000000" w:rsidRPr="00000000">
        <w:rPr>
          <w:rtl w:val="0"/>
        </w:rPr>
      </w:r>
    </w:p>
    <w:tbl>
      <w:tblPr>
        <w:tblStyle w:val="Table1"/>
        <w:tblW w:w="98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28"/>
        <w:gridCol w:w="6826"/>
        <w:tblGridChange w:id="0">
          <w:tblGrid>
            <w:gridCol w:w="3028"/>
            <w:gridCol w:w="682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PROGRAMA DE PÓS-GRADUAÇÃO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PROFESSOR/PESQUISADOR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Elemento de Despesa: Material de Consumo </w:t>
      </w:r>
      <w:r w:rsidDel="00000000" w:rsidR="00000000" w:rsidRPr="00000000">
        <w:rPr>
          <w:rtl w:val="0"/>
        </w:rPr>
      </w:r>
    </w:p>
    <w:tbl>
      <w:tblPr>
        <w:tblStyle w:val="Table2"/>
        <w:tblW w:w="9923.0" w:type="dxa"/>
        <w:jc w:val="left"/>
        <w:tblInd w:w="-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61"/>
        <w:gridCol w:w="3118"/>
        <w:gridCol w:w="3544"/>
        <w:tblGridChange w:id="0">
          <w:tblGrid>
            <w:gridCol w:w="3261"/>
            <w:gridCol w:w="3118"/>
            <w:gridCol w:w="354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Especificação do Material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Justificativa de Aquisição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Recurso Orçamentário Previsto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Elemento de Despesa: Serviços de Terceiros-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highlight w:val="white"/>
          <w:u w:val="none"/>
          <w:vertAlign w:val="baseline"/>
          <w:rtl w:val="0"/>
        </w:rPr>
        <w:t xml:space="preserve">Pessoa Jurídica/Manutenção/Publicação /Tradução </w:t>
      </w:r>
      <w:r w:rsidDel="00000000" w:rsidR="00000000" w:rsidRPr="00000000">
        <w:rPr>
          <w:rtl w:val="0"/>
        </w:rPr>
      </w:r>
    </w:p>
    <w:tbl>
      <w:tblPr>
        <w:tblStyle w:val="Table3"/>
        <w:tblW w:w="9923.0" w:type="dxa"/>
        <w:jc w:val="left"/>
        <w:tblInd w:w="-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61"/>
        <w:gridCol w:w="3118"/>
        <w:gridCol w:w="3544"/>
        <w:tblGridChange w:id="0">
          <w:tblGrid>
            <w:gridCol w:w="3261"/>
            <w:gridCol w:w="3118"/>
            <w:gridCol w:w="354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Especificação do Serviço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Justificativa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Recurso Orçamentário Previsto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Elemento de Despesa: Serviços de Terceiros - Pessoa Física </w:t>
      </w:r>
      <w:r w:rsidDel="00000000" w:rsidR="00000000" w:rsidRPr="00000000">
        <w:rPr>
          <w:rtl w:val="0"/>
        </w:rPr>
      </w:r>
    </w:p>
    <w:tbl>
      <w:tblPr>
        <w:tblStyle w:val="Table4"/>
        <w:tblW w:w="9923.0" w:type="dxa"/>
        <w:jc w:val="left"/>
        <w:tblInd w:w="-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61"/>
        <w:gridCol w:w="3118"/>
        <w:gridCol w:w="3544"/>
        <w:tblGridChange w:id="0">
          <w:tblGrid>
            <w:gridCol w:w="3261"/>
            <w:gridCol w:w="3118"/>
            <w:gridCol w:w="354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Especificação do Serviço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Justificativa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Recurso Orçamentário Previsto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Diárias (colaborador-condutor)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não pode ser para o pesquisador ou estudante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).</w:t>
      </w:r>
      <w:r w:rsidDel="00000000" w:rsidR="00000000" w:rsidRPr="00000000">
        <w:rPr>
          <w:rtl w:val="0"/>
        </w:rPr>
      </w:r>
    </w:p>
    <w:tbl>
      <w:tblPr>
        <w:tblStyle w:val="Table5"/>
        <w:tblW w:w="9949.0" w:type="dxa"/>
        <w:jc w:val="left"/>
        <w:tblInd w:w="-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34"/>
        <w:gridCol w:w="3588"/>
        <w:gridCol w:w="1426"/>
        <w:gridCol w:w="1701"/>
        <w:tblGridChange w:id="0">
          <w:tblGrid>
            <w:gridCol w:w="3234"/>
            <w:gridCol w:w="3588"/>
            <w:gridCol w:w="1426"/>
            <w:gridCol w:w="1701"/>
          </w:tblGrid>
        </w:tblGridChange>
      </w:tblGrid>
      <w:tr>
        <w:trPr>
          <w:cantSplit w:val="0"/>
          <w:trHeight w:val="84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Especificação da 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Justificativa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Recurso orçamentário previsto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Passagens e Despesas com Locomoção (interurbana, intermunicipal e interestadual)</w:t>
      </w:r>
      <w:r w:rsidDel="00000000" w:rsidR="00000000" w:rsidRPr="00000000">
        <w:rPr>
          <w:rtl w:val="0"/>
        </w:rPr>
      </w:r>
    </w:p>
    <w:tbl>
      <w:tblPr>
        <w:tblStyle w:val="Table6"/>
        <w:tblW w:w="9949.0" w:type="dxa"/>
        <w:jc w:val="left"/>
        <w:tblInd w:w="-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34"/>
        <w:gridCol w:w="3588"/>
        <w:gridCol w:w="1426"/>
        <w:gridCol w:w="1701"/>
        <w:tblGridChange w:id="0">
          <w:tblGrid>
            <w:gridCol w:w="3234"/>
            <w:gridCol w:w="3588"/>
            <w:gridCol w:w="1426"/>
            <w:gridCol w:w="170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Especificação da 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Justificativa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Recurso Orçamentário Previsto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Local e data,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Assinatura do professor/pesquisador____________________________________________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Declaro que o presente Plano de Aplicação dos Recursos do PROAP apresentado pelo professor/pesquisador encontra-se em consonância com as normas estabelecidas pela Portaria da CAPES 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o.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156 de 28 de novembro de 2014 e Instrução Normativa PPGCI 002/2017 e que foi aprovado em reunião do Colegiado do Programa ocorrida em ____/____/_____.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Local, ______________________, ____ de ___________________ de _______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Coordenador(a) do Programa de Pós-Graduação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Carimbo ou Siape: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-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-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UNIVERSIDADE FEDERAL DO RECÔNCAVO DA BAHIA                          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5486400</wp:posOffset>
          </wp:positionH>
          <wp:positionV relativeFrom="paragraph">
            <wp:posOffset>-73024</wp:posOffset>
          </wp:positionV>
          <wp:extent cx="1143000" cy="457200"/>
          <wp:effectExtent b="0" l="0" r="0" t="0"/>
          <wp:wrapNone/>
          <wp:docPr descr="Logo-PPGCI" id="1" name="image1.png"/>
          <a:graphic>
            <a:graphicData uri="http://schemas.openxmlformats.org/drawingml/2006/picture">
              <pic:pic>
                <pic:nvPicPr>
                  <pic:cNvPr descr="Logo-PPGCI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43000" cy="4572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PRÓ-REITORIA DE PESQUISA, PÓS-GRADUAÇÃO, CRIAÇÃO E INOVAÇÃO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9720"/>
      </w:tabs>
      <w:spacing w:after="0" w:before="0" w:line="240" w:lineRule="auto"/>
      <w:ind w:left="-1080" w:right="-1216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9720"/>
      </w:tabs>
      <w:spacing w:after="0" w:before="0" w:line="240" w:lineRule="auto"/>
      <w:ind w:left="-1080" w:right="-1216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iuu6FYqYm29uM3H0HXQBoJNM8w==">CgMxLjA4AHIhMW1lYmFfMkF5ZUk3RHo3SFNZSWZEUFhzbmFJTi1OVWNJ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