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4FD" w14:textId="77777777" w:rsidR="0009397B" w:rsidRPr="005E0C69" w:rsidRDefault="0009397B">
      <w:pPr>
        <w:jc w:val="center"/>
        <w:rPr>
          <w:rFonts w:ascii="Arial" w:hAnsi="Arial" w:cs="Arial"/>
          <w:b/>
        </w:rPr>
      </w:pPr>
    </w:p>
    <w:p w14:paraId="000004FE" w14:textId="77777777" w:rsidR="0009397B" w:rsidRPr="005E0C69" w:rsidRDefault="00D8160B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>ANEXO F</w:t>
      </w:r>
    </w:p>
    <w:p w14:paraId="000004FF" w14:textId="77777777" w:rsidR="0009397B" w:rsidRPr="005E0C69" w:rsidRDefault="00D8160B">
      <w:pPr>
        <w:jc w:val="center"/>
        <w:rPr>
          <w:rFonts w:ascii="Arial" w:hAnsi="Arial" w:cs="Arial"/>
          <w:b/>
        </w:rPr>
      </w:pPr>
      <w:bookmarkStart w:id="0" w:name="_GoBack"/>
      <w:r w:rsidRPr="005E0C69">
        <w:rPr>
          <w:rFonts w:ascii="Arial" w:hAnsi="Arial" w:cs="Arial"/>
          <w:b/>
        </w:rPr>
        <w:t>MODELO RELATÓRIO DE DESCRITIVO DE FUNCIONALIDADE</w:t>
      </w:r>
    </w:p>
    <w:p w14:paraId="00000500" w14:textId="77777777" w:rsidR="0009397B" w:rsidRPr="005E0C69" w:rsidRDefault="0009397B">
      <w:pPr>
        <w:jc w:val="center"/>
        <w:rPr>
          <w:rFonts w:ascii="Arial" w:hAnsi="Arial" w:cs="Arial"/>
          <w:b/>
        </w:rPr>
      </w:pPr>
    </w:p>
    <w:bookmarkEnd w:id="0"/>
    <w:p w14:paraId="00000501" w14:textId="77777777" w:rsidR="0009397B" w:rsidRPr="005E0C69" w:rsidRDefault="00D8160B">
      <w:pPr>
        <w:jc w:val="center"/>
        <w:rPr>
          <w:rFonts w:ascii="Arial" w:hAnsi="Arial" w:cs="Arial"/>
        </w:rPr>
      </w:pPr>
      <w:r w:rsidRPr="005E0C69">
        <w:rPr>
          <w:rFonts w:ascii="Arial" w:hAnsi="Arial" w:cs="Arial"/>
        </w:rPr>
        <w:t>(Este formulário deverá ser preenchido pelo profissional de saúde que emitir os laudos médicos)</w:t>
      </w:r>
    </w:p>
    <w:tbl>
      <w:tblPr>
        <w:tblStyle w:val="af7"/>
        <w:tblW w:w="9889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9397B" w:rsidRPr="005E0C69" w14:paraId="35F3424F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0000502" w14:textId="77777777" w:rsidR="0009397B" w:rsidRPr="005E0C69" w:rsidRDefault="00D8160B">
            <w:pPr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Identificação:</w:t>
            </w:r>
          </w:p>
        </w:tc>
      </w:tr>
    </w:tbl>
    <w:p w14:paraId="00000503" w14:textId="77777777" w:rsidR="0009397B" w:rsidRPr="005E0C69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>Nome: ___________________________________________________________________</w:t>
      </w:r>
    </w:p>
    <w:p w14:paraId="00000504" w14:textId="77777777" w:rsidR="0009397B" w:rsidRPr="005E0C69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>Idade:________________________ Deficiência: _________________________________</w:t>
      </w:r>
    </w:p>
    <w:p w14:paraId="00000505" w14:textId="77777777" w:rsidR="0009397B" w:rsidRPr="005E0C69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 xml:space="preserve">Permanente </w:t>
      </w:r>
      <w:proofErr w:type="gramStart"/>
      <w:r w:rsidRPr="005E0C69">
        <w:rPr>
          <w:rFonts w:ascii="Arial" w:hAnsi="Arial" w:cs="Arial"/>
        </w:rPr>
        <w:t xml:space="preserve">( </w:t>
      </w:r>
      <w:r w:rsidRPr="005E0C69">
        <w:rPr>
          <w:rFonts w:ascii="Arial" w:hAnsi="Arial" w:cs="Arial"/>
        </w:rPr>
        <w:tab/>
      </w:r>
      <w:proofErr w:type="gramEnd"/>
      <w:r w:rsidRPr="005E0C69">
        <w:rPr>
          <w:rFonts w:ascii="Arial" w:hAnsi="Arial" w:cs="Arial"/>
        </w:rPr>
        <w:t>)</w:t>
      </w:r>
      <w:r w:rsidRPr="005E0C69">
        <w:rPr>
          <w:rFonts w:ascii="Arial" w:hAnsi="Arial" w:cs="Arial"/>
        </w:rPr>
        <w:tab/>
        <w:t>Transitória (</w:t>
      </w:r>
      <w:r w:rsidRPr="005E0C69">
        <w:rPr>
          <w:rFonts w:ascii="Arial" w:hAnsi="Arial" w:cs="Arial"/>
        </w:rPr>
        <w:tab/>
        <w:t>)</w:t>
      </w:r>
    </w:p>
    <w:p w14:paraId="00000506" w14:textId="77777777" w:rsidR="0009397B" w:rsidRPr="005E0C69" w:rsidRDefault="0009397B">
      <w:pPr>
        <w:rPr>
          <w:rFonts w:ascii="Arial" w:hAnsi="Arial" w:cs="Arial"/>
        </w:rPr>
      </w:pPr>
    </w:p>
    <w:tbl>
      <w:tblPr>
        <w:tblStyle w:val="af8"/>
        <w:tblW w:w="9889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9397B" w:rsidRPr="005E0C69" w14:paraId="5043987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0000507" w14:textId="77777777" w:rsidR="0009397B" w:rsidRPr="005E0C69" w:rsidRDefault="00D8160B">
            <w:pPr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Descrição Funcional:</w:t>
            </w:r>
          </w:p>
        </w:tc>
      </w:tr>
    </w:tbl>
    <w:p w14:paraId="00000508" w14:textId="77777777" w:rsidR="0009397B" w:rsidRPr="005E0C69" w:rsidRDefault="00D8160B">
      <w:pPr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Possibilidades de realizar atividades relacionadas às dimensões de acessibilidade:</w:t>
      </w:r>
    </w:p>
    <w:p w14:paraId="0000050D" w14:textId="77777777" w:rsidR="0009397B" w:rsidRDefault="0009397B">
      <w:pPr>
        <w:rPr>
          <w:rFonts w:ascii="Arial" w:hAnsi="Arial" w:cs="Arial"/>
          <w:color w:val="000000"/>
        </w:rPr>
      </w:pPr>
    </w:p>
    <w:p w14:paraId="427F3A7D" w14:textId="77777777" w:rsidR="006C7DFC" w:rsidRDefault="006C7DFC">
      <w:pPr>
        <w:rPr>
          <w:rFonts w:ascii="Arial" w:hAnsi="Arial" w:cs="Arial"/>
          <w:color w:val="000000"/>
        </w:rPr>
      </w:pPr>
    </w:p>
    <w:p w14:paraId="0C8FB484" w14:textId="77777777" w:rsidR="006C7DFC" w:rsidRDefault="006C7DFC">
      <w:pPr>
        <w:rPr>
          <w:rFonts w:ascii="Arial" w:hAnsi="Arial" w:cs="Arial"/>
          <w:color w:val="000000"/>
        </w:rPr>
      </w:pPr>
    </w:p>
    <w:p w14:paraId="2F387C4E" w14:textId="77777777" w:rsidR="006C7DFC" w:rsidRDefault="006C7DFC">
      <w:pPr>
        <w:rPr>
          <w:rFonts w:ascii="Arial" w:hAnsi="Arial" w:cs="Arial"/>
          <w:color w:val="000000"/>
        </w:rPr>
      </w:pPr>
    </w:p>
    <w:p w14:paraId="6070A443" w14:textId="77777777" w:rsidR="006C7DFC" w:rsidRDefault="006C7DFC">
      <w:pPr>
        <w:rPr>
          <w:rFonts w:ascii="Arial" w:hAnsi="Arial" w:cs="Arial"/>
          <w:color w:val="000000"/>
        </w:rPr>
      </w:pPr>
    </w:p>
    <w:p w14:paraId="186D6F9B" w14:textId="77777777" w:rsidR="006C7DFC" w:rsidRPr="005E0C69" w:rsidRDefault="006C7DFC">
      <w:pPr>
        <w:rPr>
          <w:rFonts w:ascii="Arial" w:hAnsi="Arial" w:cs="Arial"/>
          <w:color w:val="000000"/>
        </w:rPr>
      </w:pPr>
    </w:p>
    <w:tbl>
      <w:tblPr>
        <w:tblStyle w:val="af9"/>
        <w:tblW w:w="9889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9397B" w:rsidRPr="005E0C69" w14:paraId="4C3D80F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000050E" w14:textId="77777777" w:rsidR="0009397B" w:rsidRPr="005E0C69" w:rsidRDefault="00D8160B">
            <w:pPr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Arquitetônica:</w:t>
            </w:r>
          </w:p>
        </w:tc>
      </w:tr>
    </w:tbl>
    <w:p w14:paraId="0000050F" w14:textId="77777777" w:rsidR="0009397B" w:rsidRPr="005E0C69" w:rsidRDefault="00D8160B">
      <w:pPr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Mobiliário; </w:t>
      </w:r>
    </w:p>
    <w:p w14:paraId="00000510" w14:textId="77777777" w:rsidR="0009397B" w:rsidRPr="005E0C69" w:rsidRDefault="00D8160B">
      <w:pPr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Sinalização; </w:t>
      </w:r>
    </w:p>
    <w:p w14:paraId="00000511" w14:textId="77777777" w:rsidR="0009397B" w:rsidRPr="005E0C69" w:rsidRDefault="00D8160B">
      <w:pPr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Adaptação de espaço; </w:t>
      </w:r>
    </w:p>
    <w:p w14:paraId="7FFA0FCB" w14:textId="2500AC1A" w:rsidR="006C7DFC" w:rsidRPr="005E0C69" w:rsidRDefault="00D8160B">
      <w:pPr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Outros.</w:t>
      </w:r>
    </w:p>
    <w:tbl>
      <w:tblPr>
        <w:tblStyle w:val="afa"/>
        <w:tblW w:w="9889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9397B" w:rsidRPr="005E0C69" w14:paraId="6E89A59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0000513" w14:textId="77777777" w:rsidR="0009397B" w:rsidRPr="005E0C69" w:rsidRDefault="00D8160B">
            <w:pPr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Comunicacional:</w:t>
            </w:r>
          </w:p>
        </w:tc>
      </w:tr>
    </w:tbl>
    <w:p w14:paraId="6822AE4A" w14:textId="77777777" w:rsidR="006C7DFC" w:rsidRDefault="006C7DFC" w:rsidP="006C7DFC">
      <w:pPr>
        <w:rPr>
          <w:rFonts w:ascii="Arial" w:hAnsi="Arial" w:cs="Arial"/>
        </w:rPr>
        <w:sectPr w:rsidR="006C7DFC">
          <w:headerReference w:type="default" r:id="rId8"/>
          <w:footerReference w:type="default" r:id="rId9"/>
          <w:pgSz w:w="11906" w:h="16838"/>
          <w:pgMar w:top="801" w:right="849" w:bottom="766" w:left="851" w:header="709" w:footer="709" w:gutter="0"/>
          <w:cols w:space="720"/>
        </w:sectPr>
      </w:pPr>
    </w:p>
    <w:p w14:paraId="7B48C92B" w14:textId="33B3BDC9" w:rsidR="006C7DFC" w:rsidRPr="006C7DFC" w:rsidRDefault="006C7DFC" w:rsidP="006C7DFC">
      <w:pPr>
        <w:rPr>
          <w:rFonts w:ascii="Arial" w:hAnsi="Arial" w:cs="Arial"/>
          <w:color w:val="000000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Sistema de leitura/escrita;</w:t>
      </w:r>
    </w:p>
    <w:p w14:paraId="325A62F8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Prova ampliada; </w:t>
      </w:r>
    </w:p>
    <w:p w14:paraId="509390BF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Leitura Labial;</w:t>
      </w:r>
    </w:p>
    <w:p w14:paraId="4824C242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Tradutor/intérprete de Libras;</w:t>
      </w:r>
    </w:p>
    <w:p w14:paraId="453D33C5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Braile;</w:t>
      </w:r>
    </w:p>
    <w:p w14:paraId="57F7E595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Libras tátil;</w:t>
      </w:r>
    </w:p>
    <w:p w14:paraId="5C2F56E0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Ledor;</w:t>
      </w:r>
    </w:p>
    <w:p w14:paraId="1F24AFBC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Transcrição;</w:t>
      </w:r>
    </w:p>
    <w:p w14:paraId="5D768966" w14:textId="77777777" w:rsidR="006C7DFC" w:rsidRPr="005E0C69" w:rsidRDefault="006C7DFC" w:rsidP="006C7DFC">
      <w:pPr>
        <w:rPr>
          <w:rFonts w:ascii="Arial" w:hAnsi="Arial" w:cs="Arial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Guia-intérprete;</w:t>
      </w:r>
    </w:p>
    <w:p w14:paraId="0000051F" w14:textId="11848C22" w:rsidR="0009397B" w:rsidRPr="006C7DFC" w:rsidRDefault="006C7DFC">
      <w:pPr>
        <w:rPr>
          <w:rFonts w:ascii="Arial" w:hAnsi="Arial" w:cs="Arial"/>
          <w:color w:val="000000"/>
        </w:rPr>
      </w:pPr>
      <w:proofErr w:type="gramStart"/>
      <w:r w:rsidRPr="005E0C69">
        <w:rPr>
          <w:rFonts w:ascii="Arial" w:hAnsi="Arial" w:cs="Arial"/>
        </w:rPr>
        <w:t>( )</w:t>
      </w:r>
      <w:proofErr w:type="gramEnd"/>
      <w:r w:rsidRPr="005E0C69">
        <w:rPr>
          <w:rFonts w:ascii="Arial" w:hAnsi="Arial" w:cs="Arial"/>
        </w:rPr>
        <w:t xml:space="preserve"> Outras Tecnologias Assistiva</w:t>
      </w:r>
    </w:p>
    <w:p w14:paraId="15852E25" w14:textId="77777777" w:rsidR="006C7DFC" w:rsidRDefault="006C7DFC">
      <w:pPr>
        <w:rPr>
          <w:rFonts w:ascii="Arial" w:hAnsi="Arial" w:cs="Arial"/>
          <w:b/>
        </w:rPr>
        <w:sectPr w:rsidR="006C7DFC" w:rsidSect="006C7DFC">
          <w:type w:val="continuous"/>
          <w:pgSz w:w="11906" w:h="16838"/>
          <w:pgMar w:top="801" w:right="849" w:bottom="766" w:left="851" w:header="709" w:footer="709" w:gutter="0"/>
          <w:cols w:num="2" w:space="720"/>
        </w:sectPr>
      </w:pPr>
    </w:p>
    <w:tbl>
      <w:tblPr>
        <w:tblStyle w:val="afb"/>
        <w:tblW w:w="9924" w:type="dxa"/>
        <w:tblInd w:w="-379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09397B" w:rsidRPr="005E0C69" w14:paraId="28C8122F" w14:textId="77777777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0000520" w14:textId="77777777" w:rsidR="0009397B" w:rsidRPr="005E0C69" w:rsidRDefault="00D8160B">
            <w:pPr>
              <w:rPr>
                <w:rFonts w:ascii="Arial" w:hAnsi="Arial" w:cs="Arial"/>
                <w:b/>
              </w:rPr>
            </w:pPr>
            <w:r w:rsidRPr="005E0C69">
              <w:rPr>
                <w:rFonts w:ascii="Arial" w:hAnsi="Arial" w:cs="Arial"/>
                <w:b/>
              </w:rPr>
              <w:t>Complementar</w:t>
            </w:r>
          </w:p>
        </w:tc>
      </w:tr>
    </w:tbl>
    <w:p w14:paraId="2F7741D2" w14:textId="77777777" w:rsidR="0009397B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>Demais informações que o profissional julgar relevante</w:t>
      </w:r>
    </w:p>
    <w:p w14:paraId="00000541" w14:textId="320ECC34" w:rsidR="0009397B" w:rsidRPr="005E0C69" w:rsidRDefault="0009397B">
      <w:pPr>
        <w:spacing w:after="120"/>
        <w:rPr>
          <w:rFonts w:ascii="Arial" w:hAnsi="Arial" w:cs="Arial"/>
        </w:rPr>
      </w:pPr>
    </w:p>
    <w:sectPr w:rsidR="0009397B" w:rsidRPr="005E0C69" w:rsidSect="006C7DFC">
      <w:type w:val="continuous"/>
      <w:pgSz w:w="11906" w:h="16838"/>
      <w:pgMar w:top="801" w:right="849" w:bottom="766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DC947" w14:textId="77777777" w:rsidR="005A12B4" w:rsidRDefault="005A12B4">
      <w:r>
        <w:separator/>
      </w:r>
    </w:p>
  </w:endnote>
  <w:endnote w:type="continuationSeparator" w:id="0">
    <w:p w14:paraId="77C1FE7E" w14:textId="77777777" w:rsidR="005A12B4" w:rsidRDefault="005A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87" w14:textId="77777777" w:rsidR="0009397B" w:rsidRDefault="00D8160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00000588" w14:textId="77777777" w:rsidR="0009397B" w:rsidRDefault="00D8160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6C940" w14:textId="77777777" w:rsidR="005A12B4" w:rsidRDefault="005A12B4">
      <w:r>
        <w:separator/>
      </w:r>
    </w:p>
  </w:footnote>
  <w:footnote w:type="continuationSeparator" w:id="0">
    <w:p w14:paraId="3F61463D" w14:textId="77777777" w:rsidR="005A12B4" w:rsidRDefault="005A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3" w14:textId="77777777" w:rsidR="0009397B" w:rsidRDefault="00D8160B">
    <w:pPr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533C832" wp14:editId="5E9409E4">
          <wp:simplePos x="0" y="0"/>
          <wp:positionH relativeFrom="column">
            <wp:posOffset>3054350</wp:posOffset>
          </wp:positionH>
          <wp:positionV relativeFrom="paragraph">
            <wp:posOffset>-104773</wp:posOffset>
          </wp:positionV>
          <wp:extent cx="512445" cy="457200"/>
          <wp:effectExtent l="0" t="0" r="0" b="0"/>
          <wp:wrapSquare wrapText="bothSides" distT="0" distB="0" distL="114300" distR="114300"/>
          <wp:docPr id="9835517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574" w14:textId="77777777" w:rsidR="0009397B" w:rsidRDefault="0009397B">
    <w:pPr>
      <w:jc w:val="center"/>
      <w:rPr>
        <w:sz w:val="15"/>
        <w:szCs w:val="15"/>
      </w:rPr>
    </w:pPr>
  </w:p>
  <w:p w14:paraId="00000575" w14:textId="77777777" w:rsidR="0009397B" w:rsidRDefault="0009397B">
    <w:pPr>
      <w:jc w:val="center"/>
      <w:rPr>
        <w:sz w:val="15"/>
        <w:szCs w:val="15"/>
      </w:rPr>
    </w:pPr>
  </w:p>
  <w:p w14:paraId="00000576" w14:textId="77777777" w:rsidR="0009397B" w:rsidRDefault="0009397B">
    <w:pPr>
      <w:jc w:val="center"/>
    </w:pPr>
  </w:p>
  <w:p w14:paraId="00000577" w14:textId="77777777" w:rsidR="0009397B" w:rsidRDefault="00D8160B">
    <w:pPr>
      <w:jc w:val="center"/>
    </w:pPr>
    <w:r>
      <w:t>MINISTÉRIO DA EDUCAÇÃO</w:t>
    </w:r>
  </w:p>
  <w:p w14:paraId="00000578" w14:textId="77777777" w:rsidR="0009397B" w:rsidRDefault="00D8160B">
    <w:pPr>
      <w:jc w:val="center"/>
    </w:pPr>
    <w:r>
      <w:t>UNIVERSIDADE FEDERAL DO RECÔNCAVO DA BAHIA</w:t>
    </w:r>
  </w:p>
  <w:p w14:paraId="00000579" w14:textId="77777777" w:rsidR="0009397B" w:rsidRDefault="00D8160B">
    <w:pPr>
      <w:jc w:val="center"/>
    </w:pPr>
    <w:r>
      <w:t>Comitê de Acompanhamento de Políticas Afirmativas e Acesso à Reserva de Cotas</w:t>
    </w:r>
  </w:p>
  <w:p w14:paraId="0000057A" w14:textId="77777777" w:rsidR="0009397B" w:rsidRDefault="00D8160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235EE4"/>
    <w:rsid w:val="002E644D"/>
    <w:rsid w:val="00345E56"/>
    <w:rsid w:val="003F7E8A"/>
    <w:rsid w:val="00507059"/>
    <w:rsid w:val="00532855"/>
    <w:rsid w:val="005804FB"/>
    <w:rsid w:val="005A12B4"/>
    <w:rsid w:val="005D4D22"/>
    <w:rsid w:val="005E0C69"/>
    <w:rsid w:val="00607EC5"/>
    <w:rsid w:val="006C7DFC"/>
    <w:rsid w:val="00765ACC"/>
    <w:rsid w:val="00786D7E"/>
    <w:rsid w:val="007E4B3E"/>
    <w:rsid w:val="00851D03"/>
    <w:rsid w:val="00A628BA"/>
    <w:rsid w:val="00A67345"/>
    <w:rsid w:val="00AB1B72"/>
    <w:rsid w:val="00AC0D67"/>
    <w:rsid w:val="00B02CE4"/>
    <w:rsid w:val="00B6048F"/>
    <w:rsid w:val="00BD2B35"/>
    <w:rsid w:val="00CB118F"/>
    <w:rsid w:val="00CD2360"/>
    <w:rsid w:val="00CF3C00"/>
    <w:rsid w:val="00D401F8"/>
    <w:rsid w:val="00D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2</cp:revision>
  <cp:lastPrinted>2025-09-22T15:06:00Z</cp:lastPrinted>
  <dcterms:created xsi:type="dcterms:W3CDTF">2025-09-25T17:13:00Z</dcterms:created>
  <dcterms:modified xsi:type="dcterms:W3CDTF">2025-09-25T17:13:00Z</dcterms:modified>
</cp:coreProperties>
</file>