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105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986"/>
        <w:gridCol w:w="1848"/>
        <w:gridCol w:w="992"/>
        <w:gridCol w:w="136"/>
        <w:gridCol w:w="1141"/>
        <w:gridCol w:w="842"/>
        <w:gridCol w:w="858"/>
        <w:gridCol w:w="1277"/>
        <w:gridCol w:w="29"/>
        <w:gridCol w:w="254"/>
        <w:gridCol w:w="568"/>
        <w:gridCol w:w="976"/>
        <w:gridCol w:w="1147"/>
      </w:tblGrid>
      <w:tr>
        <w:trPr>
          <w:trHeight w:val="237" w:hRule="atLeast"/>
        </w:trPr>
        <w:tc>
          <w:tcPr>
            <w:tcW w:w="986"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b/>
                <w:color w:val="000000"/>
                <w:sz w:val="16"/>
              </w:rPr>
            </w:pPr>
            <w:r>
              <w:rPr>
                <w:b/>
                <w:color w:val="000000"/>
                <w:sz w:val="16"/>
              </w:rPr>
              <w:t>Estudante</w:t>
            </w:r>
          </w:p>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848"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b/>
                <w:color w:val="000000"/>
                <w:sz w:val="16"/>
              </w:rPr>
            </w:pPr>
            <w:r>
              <w:rPr>
                <w:b/>
                <w:color w:val="000000"/>
                <w:sz w:val="16"/>
              </w:rPr>
              <w:t>Apelido(s)</w:t>
            </w:r>
          </w:p>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(sobrenome)</w:t>
            </w:r>
          </w:p>
        </w:tc>
        <w:tc>
          <w:tcPr>
            <w:tcW w:w="992" w:type="dxa"/>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Nome</w:t>
            </w:r>
          </w:p>
        </w:tc>
        <w:tc>
          <w:tcPr>
            <w:tcW w:w="1277" w:type="dxa"/>
            <w:gridSpan w:val="2"/>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Data de nascimento</w:t>
            </w:r>
          </w:p>
        </w:tc>
        <w:tc>
          <w:tcPr>
            <w:tcW w:w="1700" w:type="dxa"/>
            <w:gridSpan w:val="2"/>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b/>
                <w:color w:val="000000"/>
                <w:sz w:val="16"/>
              </w:rPr>
            </w:pPr>
            <w:r>
              <w:rPr>
                <w:b/>
                <w:color w:val="000000"/>
                <w:sz w:val="16"/>
              </w:rPr>
              <w:t>Nacionalidade (1)</w:t>
            </w:r>
          </w:p>
        </w:tc>
        <w:tc>
          <w:tcPr>
            <w:tcW w:w="1277" w:type="dxa"/>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Sexo [M/F]</w:t>
            </w:r>
          </w:p>
        </w:tc>
        <w:tc>
          <w:tcPr>
            <w:tcW w:w="851" w:type="dxa"/>
            <w:gridSpan w:val="3"/>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Ciclo de estudos (2)</w:t>
            </w:r>
          </w:p>
        </w:tc>
        <w:tc>
          <w:tcPr>
            <w:tcW w:w="2123" w:type="dxa"/>
            <w:gridSpan w:val="2"/>
            <w:tcBorders>
              <w:top w:val="double" w:sz="6"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b/>
                <w:color w:val="000000"/>
                <w:sz w:val="16"/>
              </w:rPr>
            </w:pPr>
            <w:r>
              <w:rPr>
                <w:b/>
                <w:color w:val="000000"/>
                <w:sz w:val="16"/>
              </w:rPr>
              <w:t>Área de estudos (3)</w:t>
            </w:r>
          </w:p>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Nome do curso</w:t>
            </w:r>
          </w:p>
        </w:tc>
      </w:tr>
      <w:tr>
        <w:trPr>
          <w:trHeight w:val="124" w:hRule="atLeast"/>
        </w:trPr>
        <w:tc>
          <w:tcPr>
            <w:tcW w:w="986" w:type="dxa"/>
            <w:vMerge w:val="continue"/>
            <w:tcBorders>
              <w:left w:val="double" w:sz="6" w:space="0" w:color="000000"/>
              <w:bottom w:val="single" w:sz="8" w:space="0" w:color="000000"/>
              <w:righ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rPr>
            </w:pPr>
            <w:r>
              <w:rPr>
                <w:rFonts w:eastAsia="Times New Roman" w:cs="Times New Roman"/>
                <w:color w:val="000000"/>
              </w:rPr>
            </w:r>
          </w:p>
        </w:tc>
        <w:tc>
          <w:tcPr>
            <w:tcW w:w="1848" w:type="dxa"/>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992" w:type="dxa"/>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277" w:type="dxa"/>
            <w:gridSpan w:val="2"/>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700" w:type="dxa"/>
            <w:gridSpan w:val="2"/>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277" w:type="dxa"/>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i/>
                <w:i/>
                <w:color w:val="000000"/>
                <w:sz w:val="16"/>
                <w:szCs w:val="16"/>
              </w:rPr>
            </w:pPr>
            <w:r>
              <w:rPr>
                <w:rFonts w:eastAsia="Times New Roman" w:cs="Times New Roman"/>
                <w:i/>
                <w:color w:val="000000"/>
                <w:sz w:val="16"/>
                <w:szCs w:val="16"/>
              </w:rPr>
            </w:r>
          </w:p>
        </w:tc>
        <w:tc>
          <w:tcPr>
            <w:tcW w:w="851" w:type="dxa"/>
            <w:gridSpan w:val="3"/>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2123" w:type="dxa"/>
            <w:gridSpan w:val="2"/>
            <w:tcBorders>
              <w:top w:val="single" w:sz="8"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r>
      <w:tr>
        <w:trPr>
          <w:trHeight w:val="372" w:hRule="atLeast"/>
        </w:trPr>
        <w:tc>
          <w:tcPr>
            <w:tcW w:w="986"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Instituição de origem</w:t>
            </w:r>
          </w:p>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848"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Nome</w:t>
            </w:r>
          </w:p>
        </w:tc>
        <w:tc>
          <w:tcPr>
            <w:tcW w:w="992" w:type="dxa"/>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Faculdade/Departamento</w:t>
            </w:r>
          </w:p>
        </w:tc>
        <w:tc>
          <w:tcPr>
            <w:tcW w:w="1277" w:type="dxa"/>
            <w:gridSpan w:val="2"/>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Código Erasmus (4) (caso se aplique)</w:t>
            </w:r>
          </w:p>
        </w:tc>
        <w:tc>
          <w:tcPr>
            <w:tcW w:w="1700" w:type="dxa"/>
            <w:gridSpan w:val="2"/>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Morada (Faculdade)</w:t>
            </w:r>
          </w:p>
        </w:tc>
        <w:tc>
          <w:tcPr>
            <w:tcW w:w="1277" w:type="dxa"/>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País</w:t>
            </w:r>
          </w:p>
        </w:tc>
        <w:tc>
          <w:tcPr>
            <w:tcW w:w="2974" w:type="dxa"/>
            <w:gridSpan w:val="5"/>
            <w:tcBorders>
              <w:top w:val="double" w:sz="6"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Nome da pessoa de contacto (5) (Administrativo</w:t>
            </w:r>
          </w:p>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da faculdade); e-mail; telefone</w:t>
            </w:r>
          </w:p>
        </w:tc>
      </w:tr>
      <w:tr>
        <w:trPr>
          <w:trHeight w:val="410" w:hRule="atLeast"/>
        </w:trPr>
        <w:tc>
          <w:tcPr>
            <w:tcW w:w="986" w:type="dxa"/>
            <w:vMerge w:val="continue"/>
            <w:tcBorders>
              <w:left w:val="double" w:sz="6" w:space="0" w:color="000000"/>
              <w:bottom w:val="single" w:sz="8" w:space="0" w:color="000000"/>
              <w:righ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rPr>
            </w:pPr>
            <w:r>
              <w:rPr>
                <w:rFonts w:eastAsia="Times New Roman" w:cs="Times New Roman"/>
                <w:color w:val="000000"/>
              </w:rPr>
            </w:r>
          </w:p>
        </w:tc>
        <w:tc>
          <w:tcPr>
            <w:tcW w:w="1848" w:type="dxa"/>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992" w:type="dxa"/>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277" w:type="dxa"/>
            <w:gridSpan w:val="2"/>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color w:val="000000"/>
                <w:sz w:val="16"/>
                <w:szCs w:val="16"/>
              </w:rPr>
            </w:pPr>
            <w:r>
              <w:rPr>
                <w:rFonts w:eastAsia="Times New Roman" w:cs="Times New Roman"/>
                <w:b/>
                <w:color w:val="000000"/>
                <w:sz w:val="16"/>
                <w:szCs w:val="16"/>
              </w:rPr>
            </w:r>
          </w:p>
        </w:tc>
        <w:tc>
          <w:tcPr>
            <w:tcW w:w="1700" w:type="dxa"/>
            <w:gridSpan w:val="2"/>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color w:val="000000"/>
                <w:sz w:val="16"/>
                <w:szCs w:val="16"/>
              </w:rPr>
            </w:pPr>
            <w:r>
              <w:rPr>
                <w:rFonts w:eastAsia="Times New Roman" w:cs="Times New Roman"/>
                <w:b/>
                <w:color w:val="000000"/>
                <w:sz w:val="16"/>
                <w:szCs w:val="16"/>
              </w:rPr>
            </w:r>
          </w:p>
        </w:tc>
        <w:tc>
          <w:tcPr>
            <w:tcW w:w="1277" w:type="dxa"/>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color w:val="000000"/>
                <w:sz w:val="16"/>
                <w:szCs w:val="16"/>
              </w:rPr>
            </w:pPr>
            <w:r>
              <w:rPr>
                <w:rFonts w:eastAsia="Times New Roman" w:cs="Times New Roman"/>
                <w:b/>
                <w:color w:val="000000"/>
                <w:sz w:val="16"/>
                <w:szCs w:val="16"/>
              </w:rPr>
            </w:r>
          </w:p>
        </w:tc>
        <w:tc>
          <w:tcPr>
            <w:tcW w:w="2974" w:type="dxa"/>
            <w:gridSpan w:val="5"/>
            <w:tcBorders>
              <w:top w:val="single" w:sz="8"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Renata Santos</w:t>
            </w:r>
          </w:p>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(supai@reitoria.ufrb.edu.br)</w:t>
            </w:r>
          </w:p>
        </w:tc>
      </w:tr>
      <w:tr>
        <w:trPr>
          <w:trHeight w:val="213" w:hRule="atLeast"/>
        </w:trPr>
        <w:tc>
          <w:tcPr>
            <w:tcW w:w="986" w:type="dxa"/>
            <w:vMerge w:val="restart"/>
            <w:tcBorders>
              <w:top w:val="double" w:sz="6" w:space="0" w:color="000000"/>
              <w:left w:val="double" w:sz="6"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Instituição de acolhimento</w:t>
            </w:r>
          </w:p>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848"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Nome</w:t>
            </w:r>
          </w:p>
        </w:tc>
        <w:tc>
          <w:tcPr>
            <w:tcW w:w="992" w:type="dxa"/>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Faculdade/Departamento</w:t>
            </w:r>
          </w:p>
        </w:tc>
        <w:tc>
          <w:tcPr>
            <w:tcW w:w="1277" w:type="dxa"/>
            <w:gridSpan w:val="2"/>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Código Erasmus (caso se aplique)</w:t>
            </w:r>
          </w:p>
        </w:tc>
        <w:tc>
          <w:tcPr>
            <w:tcW w:w="1700" w:type="dxa"/>
            <w:gridSpan w:val="2"/>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Morada</w:t>
            </w:r>
          </w:p>
        </w:tc>
        <w:tc>
          <w:tcPr>
            <w:tcW w:w="1277" w:type="dxa"/>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País</w:t>
            </w:r>
          </w:p>
        </w:tc>
        <w:tc>
          <w:tcPr>
            <w:tcW w:w="2974" w:type="dxa"/>
            <w:gridSpan w:val="5"/>
            <w:tcBorders>
              <w:top w:val="double" w:sz="6"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Nome da pessoa de contacto; e-mail; telefone</w:t>
            </w:r>
          </w:p>
        </w:tc>
      </w:tr>
      <w:tr>
        <w:trPr>
          <w:trHeight w:val="315" w:hRule="atLeast"/>
        </w:trPr>
        <w:tc>
          <w:tcPr>
            <w:tcW w:w="986" w:type="dxa"/>
            <w:vMerge w:val="continue"/>
            <w:tcBorders>
              <w:left w:val="double" w:sz="6" w:space="0" w:color="000000"/>
              <w:bottom w:val="double" w:sz="6" w:space="0" w:color="000000"/>
              <w:righ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rPr>
            </w:pPr>
            <w:r>
              <w:rPr>
                <w:rFonts w:eastAsia="Times New Roman" w:cs="Times New Roman"/>
                <w:color w:val="000000"/>
              </w:rPr>
            </w:r>
          </w:p>
        </w:tc>
        <w:tc>
          <w:tcPr>
            <w:tcW w:w="1848" w:type="dxa"/>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Instituto Politécnico de Bragança</w:t>
            </w:r>
          </w:p>
        </w:tc>
        <w:tc>
          <w:tcPr>
            <w:tcW w:w="992" w:type="dxa"/>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w:t>
            </w:r>
          </w:p>
        </w:tc>
        <w:tc>
          <w:tcPr>
            <w:tcW w:w="1277" w:type="dxa"/>
            <w:gridSpan w:val="2"/>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w:t>
            </w:r>
          </w:p>
        </w:tc>
        <w:tc>
          <w:tcPr>
            <w:tcW w:w="1700" w:type="dxa"/>
            <w:gridSpan w:val="2"/>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Campus Santa Apolónia, Bragança</w:t>
            </w:r>
          </w:p>
        </w:tc>
        <w:tc>
          <w:tcPr>
            <w:tcW w:w="1277" w:type="dxa"/>
            <w:tcBorders>
              <w:top w:val="single" w:sz="8" w:space="0" w:color="000000"/>
              <w:bottom w:val="double" w:sz="6"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Portugal</w:t>
            </w:r>
          </w:p>
        </w:tc>
        <w:tc>
          <w:tcPr>
            <w:tcW w:w="2974" w:type="dxa"/>
            <w:gridSpan w:val="5"/>
            <w:tcBorders>
              <w:top w:val="single" w:sz="8"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Natália Sofia Matos dos Santos</w:t>
            </w:r>
          </w:p>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w:t>
            </w:r>
            <w:hyperlink r:id="rId2">
              <w:r>
                <w:rPr>
                  <w:rStyle w:val="Hyperlink"/>
                  <w:rFonts w:eastAsia="Times New Roman" w:cs="Times New Roman"/>
                  <w:sz w:val="16"/>
                  <w:szCs w:val="16"/>
                </w:rPr>
                <w:t>natalia@ipb.pt</w:t>
              </w:r>
            </w:hyperlink>
            <w:r>
              <w:rPr>
                <w:rFonts w:eastAsia="Times New Roman" w:cs="Times New Roman"/>
                <w:color w:val="000000"/>
                <w:sz w:val="16"/>
                <w:szCs w:val="16"/>
              </w:rPr>
              <w:t>)</w:t>
            </w:r>
          </w:p>
        </w:tc>
      </w:tr>
      <w:tr>
        <w:trPr>
          <w:trHeight w:val="135" w:hRule="atLeast"/>
        </w:trPr>
        <w:tc>
          <w:tcPr>
            <w:tcW w:w="11054" w:type="dxa"/>
            <w:gridSpan w:val="13"/>
            <w:tcBorders>
              <w:top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p>
            <w:pPr>
              <w:pStyle w:val="Normal"/>
              <w:spacing w:lineRule="auto" w:line="240" w:before="0" w:after="0"/>
              <w:jc w:val="center"/>
              <w:rPr>
                <w:rFonts w:ascii="Calibri" w:hAnsi="Calibri" w:eastAsia="Times New Roman" w:cs="Times New Roman"/>
                <w:b/>
                <w:color w:val="000000"/>
                <w:szCs w:val="16"/>
              </w:rPr>
            </w:pPr>
            <w:r>
              <w:rPr>
                <w:b/>
                <w:color w:val="000000"/>
              </w:rPr>
              <w:t>Antes da mobilidade</w:t>
            </w:r>
          </w:p>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r>
      <w:tr>
        <w:trPr>
          <w:trHeight w:val="100" w:hRule="atLeast"/>
        </w:trPr>
        <w:tc>
          <w:tcPr>
            <w:tcW w:w="986" w:type="dxa"/>
            <w:tcBorders>
              <w:top w:val="double" w:sz="6" w:space="0" w:color="000000"/>
              <w:left w:val="double" w:sz="6" w:space="0" w:color="000000"/>
            </w:tcBorders>
            <w:shd w:color="auto" w:fill="auto" w:val="clear"/>
            <w:vAlign w:val="bottom"/>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0068" w:type="dxa"/>
            <w:gridSpan w:val="12"/>
            <w:tcBorders>
              <w:top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i/>
                <w:i/>
                <w:iCs/>
                <w:color w:val="000000"/>
                <w:sz w:val="12"/>
                <w:szCs w:val="12"/>
              </w:rPr>
            </w:pPr>
            <w:r>
              <w:rPr>
                <w:b/>
                <w:i/>
                <w:color w:val="000000"/>
                <w:sz w:val="16"/>
              </w:rPr>
              <w:t>Plano de estudos da instituição de acolhimento</w:t>
            </w:r>
            <w:r>
              <w:rPr>
                <w:rFonts w:eastAsia="Times New Roman" w:cs="Times New Roman"/>
                <w:b/>
                <w:bCs/>
                <w:i/>
                <w:iCs/>
                <w:color w:val="000000"/>
                <w:sz w:val="16"/>
                <w:szCs w:val="16"/>
              </w:rPr>
              <w:br/>
            </w:r>
          </w:p>
          <w:p>
            <w:pPr>
              <w:pStyle w:val="Normal"/>
              <w:spacing w:lineRule="auto" w:line="240" w:before="0" w:after="0"/>
              <w:jc w:val="center"/>
              <w:rPr>
                <w:rFonts w:ascii="Calibri" w:hAnsi="Calibri" w:eastAsia="Times New Roman" w:cs="Times New Roman"/>
                <w:b/>
                <w:bCs/>
                <w:iCs/>
                <w:color w:val="000000"/>
                <w:sz w:val="12"/>
                <w:szCs w:val="12"/>
              </w:rPr>
            </w:pPr>
            <w:r>
              <w:rPr>
                <w:b/>
                <w:color w:val="000000"/>
                <w:sz w:val="16"/>
              </w:rPr>
              <w:t>Período previsto da mobilidade: ___________________________________________________________</w:t>
            </w:r>
            <w:r>
              <w:rPr>
                <w:rFonts w:eastAsia="Times New Roman" w:cs="Times New Roman"/>
                <w:b/>
                <w:bCs/>
                <w:iCs/>
                <w:color w:val="000000"/>
                <w:sz w:val="16"/>
                <w:szCs w:val="16"/>
              </w:rPr>
              <w:br/>
            </w:r>
          </w:p>
        </w:tc>
      </w:tr>
      <w:tr>
        <w:trPr>
          <w:trHeight w:val="544" w:hRule="atLeast"/>
        </w:trPr>
        <w:tc>
          <w:tcPr>
            <w:tcW w:w="986" w:type="dxa"/>
            <w:tcBorders>
              <w:left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Tabela A</w:t>
            </w:r>
          </w:p>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Antes da mobilidade</w:t>
            </w:r>
          </w:p>
        </w:tc>
        <w:tc>
          <w:tcPr>
            <w:tcW w:w="1848"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Código da unidade (6) curricular</w:t>
            </w:r>
            <w:r>
              <w:rPr>
                <w:rFonts w:eastAsia="Times New Roman" w:cs="Times New Roman"/>
                <w:b/>
                <w:bCs/>
                <w:color w:val="000000"/>
                <w:sz w:val="16"/>
                <w:szCs w:val="16"/>
              </w:rPr>
              <w:br/>
            </w:r>
            <w:r>
              <w:rPr>
                <w:color w:val="000000"/>
                <w:sz w:val="16"/>
              </w:rPr>
              <w:t>(caso se aplique)</w:t>
            </w:r>
          </w:p>
        </w:tc>
        <w:tc>
          <w:tcPr>
            <w:tcW w:w="3969" w:type="dxa"/>
            <w:gridSpan w:val="5"/>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Nome da unidade curricular da instituição de acolhimento</w:t>
            </w:r>
            <w:r>
              <w:rPr>
                <w:rFonts w:eastAsia="Times New Roman" w:cs="Times New Roman"/>
                <w:b/>
                <w:bCs/>
                <w:color w:val="000000"/>
                <w:sz w:val="16"/>
                <w:szCs w:val="16"/>
              </w:rPr>
              <w:br/>
            </w:r>
            <w:r>
              <w:rPr>
                <w:color w:val="000000"/>
                <w:sz w:val="16"/>
              </w:rPr>
              <w:t>(conforme indicado no plano de estudos (7))</w:t>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 xml:space="preserve">Semestre </w:t>
            </w:r>
            <w:r>
              <w:rPr>
                <w:rFonts w:eastAsia="Times New Roman" w:cs="Times New Roman"/>
                <w:b/>
                <w:bCs/>
                <w:color w:val="000000"/>
                <w:sz w:val="16"/>
                <w:szCs w:val="16"/>
              </w:rPr>
              <w:br/>
            </w:r>
            <w:r>
              <w:rPr>
                <w:color w:val="000000"/>
                <w:sz w:val="16"/>
              </w:rPr>
              <w:t>[Por ex., 1º/2º]</w:t>
            </w:r>
          </w:p>
        </w:tc>
        <w:tc>
          <w:tcPr>
            <w:tcW w:w="2691" w:type="dxa"/>
            <w:gridSpan w:val="3"/>
            <w:tcBorders>
              <w:top w:val="single" w:sz="8"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Número de créditos ECTS (8) ou o número de horas, que será atribuído pela instituição de acolhimento após conclusão com aproveitamento</w:t>
            </w:r>
          </w:p>
        </w:tc>
      </w:tr>
      <w:tr>
        <w:trPr>
          <w:trHeight w:val="194" w:hRule="atLeast"/>
        </w:trPr>
        <w:tc>
          <w:tcPr>
            <w:tcW w:w="986"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194" w:hRule="atLeast"/>
        </w:trPr>
        <w:tc>
          <w:tcPr>
            <w:tcW w:w="986"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3969" w:type="dxa"/>
            <w:gridSpan w:val="5"/>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i/>
                <w:i/>
                <w:iCs/>
                <w:color w:val="000000"/>
                <w:sz w:val="16"/>
                <w:szCs w:val="16"/>
              </w:rPr>
            </w:pPr>
            <w:r>
              <w:rPr>
                <w:rFonts w:eastAsia="Times New Roman" w:cs="Times New Roman"/>
                <w:b/>
                <w:i/>
                <w:iCs/>
                <w:color w:val="000000"/>
                <w:sz w:val="16"/>
                <w:szCs w:val="16"/>
              </w:rPr>
            </w:r>
          </w:p>
        </w:tc>
        <w:tc>
          <w:tcPr>
            <w:tcW w:w="1560" w:type="dxa"/>
            <w:gridSpan w:val="3"/>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2691" w:type="dxa"/>
            <w:gridSpan w:val="3"/>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174" w:hRule="atLeast"/>
        </w:trPr>
        <w:tc>
          <w:tcPr>
            <w:tcW w:w="11054" w:type="dxa"/>
            <w:gridSpan w:val="13"/>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color w:val="000000"/>
                <w:sz w:val="16"/>
              </w:rPr>
              <w:t>Hiperligação para o plano de estudos da instituição de acolhimento descrevendo os resultados de aprendizagem:</w:t>
            </w:r>
          </w:p>
        </w:tc>
      </w:tr>
      <w:tr>
        <w:trPr>
          <w:trHeight w:val="75" w:hRule="atLeast"/>
        </w:trPr>
        <w:tc>
          <w:tcPr>
            <w:tcW w:w="986" w:type="dxa"/>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48" w:type="dxa"/>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128"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141" w:type="dxa"/>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842" w:type="dxa"/>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2164" w:type="dxa"/>
            <w:gridSpan w:val="3"/>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254" w:type="dxa"/>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544"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147" w:type="dxa"/>
            <w:tcBorders/>
            <w:shd w:color="auto" w:fill="auto" w:val="clear"/>
            <w:vAlign w:val="bottom"/>
          </w:tcPr>
          <w:p>
            <w:pPr>
              <w:pStyle w:val="Normal"/>
              <w:spacing w:lineRule="auto" w:line="240" w:before="0" w:after="0"/>
              <w:rPr>
                <w:rFonts w:ascii="Calibri" w:hAnsi="Calibri" w:eastAsia="Times New Roman" w:cs="Times New Roman"/>
                <w:color w:val="000000"/>
              </w:rPr>
            </w:pPr>
            <w:r>
              <w:rPr>
                <w:rFonts w:eastAsia="Times New Roman" w:cs="Times New Roman"/>
                <w:color w:val="000000"/>
              </w:rPr>
            </w:r>
          </w:p>
        </w:tc>
      </w:tr>
      <w:tr>
        <w:trPr>
          <w:trHeight w:val="330" w:hRule="atLeast"/>
        </w:trPr>
        <w:tc>
          <w:tcPr>
            <w:tcW w:w="11054" w:type="dxa"/>
            <w:gridSpan w:val="13"/>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b/>
                <w:color w:val="000000"/>
                <w:sz w:val="16"/>
              </w:rPr>
              <w:t>O nível de competência linguística (9)</w:t>
            </w:r>
            <w:r>
              <w:rPr>
                <w:color w:val="000000"/>
                <w:sz w:val="16"/>
              </w:rPr>
              <w:t xml:space="preserve"> na língua inglesa que o estudante já tem ou aceita adquirir até ao início do período de estudos é: </w:t>
            </w:r>
            <w:r>
              <w:rPr>
                <w:i/>
                <w:color w:val="000000"/>
                <w:sz w:val="16"/>
              </w:rPr>
              <w:t xml:space="preserve">A1 </w:t>
            </w:r>
            <w:sdt>
              <w:sdtPr>
                <w:id w:val="-2112575825"/>
              </w:sdtPr>
              <w:sdtContent>
                <w:r>
                  <w:rPr>
                    <w:i/>
                    <w:color w:val="000000"/>
                    <w:sz w:val="16"/>
                  </w:rPr>
                </w:r>
                <w:r>
                  <w:rPr>
                    <w:rFonts w:cs="Segoe UI Symbol" w:ascii="Segoe UI Symbol" w:hAnsi="Segoe UI Symbol"/>
                    <w:color w:val="000000"/>
                    <w:sz w:val="12"/>
                  </w:rPr>
                  <w:t>☐</w:t>
                </w:r>
              </w:sdtContent>
            </w:sdt>
            <w:r>
              <w:rPr>
                <w:i/>
                <w:color w:val="000000"/>
                <w:sz w:val="16"/>
              </w:rPr>
              <w:t xml:space="preserve">     A2 </w:t>
            </w:r>
            <w:sdt>
              <w:sdtPr>
                <w:id w:val="-14159553"/>
              </w:sdtPr>
              <w:sdtContent>
                <w:r>
                  <w:rPr>
                    <w:i/>
                    <w:color w:val="000000"/>
                    <w:sz w:val="16"/>
                  </w:rPr>
                </w:r>
                <w:r>
                  <w:rPr>
                    <w:rFonts w:cs="Segoe UI Symbol" w:ascii="Segoe UI Symbol" w:hAnsi="Segoe UI Symbol"/>
                    <w:color w:val="000000"/>
                    <w:sz w:val="12"/>
                  </w:rPr>
                  <w:t>☐</w:t>
                </w:r>
              </w:sdtContent>
            </w:sdt>
            <w:r>
              <w:rPr>
                <w:i/>
                <w:color w:val="000000"/>
                <w:sz w:val="16"/>
              </w:rPr>
              <w:t xml:space="preserve">     B1 </w:t>
            </w:r>
            <w:r>
              <w:rPr>
                <w:i/>
                <w:color w:val="000000"/>
                <w:sz w:val="12"/>
              </w:rPr>
              <w:t xml:space="preserve"> </w:t>
            </w:r>
            <w:sdt>
              <w:sdtPr>
                <w:id w:val="1942573431"/>
              </w:sdtPr>
              <w:sdtContent>
                <w:r>
                  <w:rPr>
                    <w:i/>
                    <w:color w:val="000000"/>
                    <w:sz w:val="12"/>
                  </w:rPr>
                </w:r>
                <w:r>
                  <w:rPr>
                    <w:rFonts w:cs="Segoe UI Symbol" w:ascii="Segoe UI Symbol" w:hAnsi="Segoe UI Symbol"/>
                    <w:color w:val="000000"/>
                    <w:sz w:val="12"/>
                  </w:rPr>
                  <w:t>☐</w:t>
                </w:r>
              </w:sdtContent>
            </w:sdt>
            <w:r>
              <w:rPr>
                <w:i/>
                <w:color w:val="000000"/>
                <w:sz w:val="16"/>
              </w:rPr>
              <w:t xml:space="preserve">     B2 </w:t>
            </w:r>
            <w:sdt>
              <w:sdtPr>
                <w:id w:val="1407178793"/>
              </w:sdtPr>
              <w:sdtContent>
                <w:r>
                  <w:rPr>
                    <w:i/>
                    <w:color w:val="000000"/>
                    <w:sz w:val="16"/>
                  </w:rPr>
                </w:r>
                <w:r>
                  <w:rPr>
                    <w:rFonts w:cs="Segoe UI Symbol" w:ascii="Segoe UI Symbol" w:hAnsi="Segoe UI Symbol"/>
                    <w:color w:val="000000"/>
                    <w:sz w:val="12"/>
                  </w:rPr>
                  <w:t>☐</w:t>
                </w:r>
              </w:sdtContent>
            </w:sdt>
            <w:r>
              <w:rPr>
                <w:i/>
                <w:color w:val="000000"/>
                <w:sz w:val="16"/>
              </w:rPr>
              <w:t xml:space="preserve">     C1 </w:t>
            </w:r>
            <w:sdt>
              <w:sdtPr>
                <w:id w:val="1357394471"/>
              </w:sdtPr>
              <w:sdtContent>
                <w:r>
                  <w:rPr>
                    <w:i/>
                    <w:color w:val="000000"/>
                    <w:sz w:val="16"/>
                  </w:rPr>
                </w:r>
                <w:r>
                  <w:rPr>
                    <w:rFonts w:cs="Segoe UI Symbol" w:ascii="Segoe UI Symbol" w:hAnsi="Segoe UI Symbol"/>
                    <w:color w:val="000000"/>
                    <w:sz w:val="12"/>
                  </w:rPr>
                  <w:t>☐</w:t>
                </w:r>
              </w:sdtContent>
            </w:sdt>
            <w:r>
              <w:rPr>
                <w:i/>
                <w:color w:val="000000"/>
                <w:sz w:val="16"/>
              </w:rPr>
              <w:t xml:space="preserve">     C2 </w:t>
            </w:r>
            <w:sdt>
              <w:sdtPr>
                <w:id w:val="439038858"/>
              </w:sdtPr>
              <w:sdtContent>
                <w:r>
                  <w:rPr>
                    <w:i/>
                    <w:color w:val="000000"/>
                    <w:sz w:val="16"/>
                  </w:rPr>
                </w:r>
                <w:r>
                  <w:rPr>
                    <w:rFonts w:cs="Segoe UI Symbol" w:ascii="Segoe UI Symbol" w:hAnsi="Segoe UI Symbol"/>
                    <w:color w:val="000000"/>
                    <w:sz w:val="12"/>
                  </w:rPr>
                  <w:t>☐</w:t>
                </w:r>
              </w:sdtContent>
            </w:sdt>
            <w:r>
              <w:rPr>
                <w:i/>
                <w:color w:val="000000"/>
                <w:sz w:val="16"/>
              </w:rPr>
              <w:t xml:space="preserve">     Falante nativo </w:t>
            </w:r>
            <w:sdt>
              <w:sdtPr>
                <w:id w:val="93995076"/>
              </w:sdtPr>
              <w:sdtContent>
                <w:r>
                  <w:rPr>
                    <w:i/>
                    <w:color w:val="000000"/>
                    <w:sz w:val="16"/>
                  </w:rPr>
                </w:r>
                <w:r>
                  <w:rPr>
                    <w:rFonts w:cs="Segoe UI Symbol" w:ascii="Segoe UI Symbol" w:hAnsi="Segoe UI Symbol"/>
                    <w:color w:val="000000"/>
                    <w:sz w:val="12"/>
                  </w:rPr>
                  <w:t>☐</w:t>
                </w:r>
              </w:sdtContent>
            </w:sdt>
          </w:p>
        </w:tc>
      </w:tr>
    </w:tbl>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bl>
      <w:tblPr>
        <w:tblW w:w="1105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980"/>
        <w:gridCol w:w="1853"/>
        <w:gridCol w:w="5105"/>
        <w:gridCol w:w="1276"/>
        <w:gridCol w:w="1842"/>
      </w:tblGrid>
      <w:tr>
        <w:trPr>
          <w:trHeight w:val="104" w:hRule="atLeast"/>
        </w:trPr>
        <w:tc>
          <w:tcPr>
            <w:tcW w:w="980" w:type="dxa"/>
            <w:tcBorders>
              <w:top w:val="double" w:sz="6" w:space="0" w:color="000000"/>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0076" w:type="dxa"/>
            <w:gridSpan w:val="4"/>
            <w:tcBorders>
              <w:top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i/>
                <w:i/>
                <w:iCs/>
                <w:color w:val="000000"/>
                <w:sz w:val="12"/>
                <w:szCs w:val="12"/>
              </w:rPr>
            </w:pPr>
            <w:r>
              <w:rPr>
                <w:b/>
                <w:i/>
                <w:color w:val="000000"/>
                <w:sz w:val="16"/>
              </w:rPr>
              <w:t>Reconhecimento na instituição de origem</w:t>
            </w:r>
          </w:p>
          <w:p>
            <w:pPr>
              <w:pStyle w:val="Normal"/>
              <w:spacing w:lineRule="auto" w:line="240" w:before="0" w:after="0"/>
              <w:jc w:val="center"/>
              <w:rPr>
                <w:rFonts w:ascii="Calibri" w:hAnsi="Calibri" w:eastAsia="Times New Roman" w:cs="Times New Roman"/>
                <w:b/>
                <w:bCs/>
                <w:i/>
                <w:i/>
                <w:iCs/>
                <w:color w:val="000000"/>
                <w:sz w:val="12"/>
                <w:szCs w:val="12"/>
              </w:rPr>
            </w:pPr>
            <w:r>
              <w:rPr>
                <w:rFonts w:eastAsia="Times New Roman" w:cs="Times New Roman"/>
                <w:b/>
                <w:bCs/>
                <w:i/>
                <w:iCs/>
                <w:color w:val="000000"/>
                <w:sz w:val="12"/>
                <w:szCs w:val="12"/>
              </w:rPr>
            </w:r>
          </w:p>
        </w:tc>
      </w:tr>
      <w:tr>
        <w:trPr>
          <w:trHeight w:val="529" w:hRule="atLeast"/>
        </w:trPr>
        <w:tc>
          <w:tcPr>
            <w:tcW w:w="980" w:type="dxa"/>
            <w:tcBorders>
              <w:lef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Tabela B</w:t>
            </w:r>
          </w:p>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Antes da mobilidade</w:t>
            </w:r>
          </w:p>
        </w:tc>
        <w:tc>
          <w:tcPr>
            <w:tcW w:w="185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Código da unidade curricular</w:t>
            </w:r>
          </w:p>
          <w:p>
            <w:pPr>
              <w:pStyle w:val="Normal"/>
              <w:spacing w:lineRule="auto" w:line="240" w:before="0" w:after="0"/>
              <w:jc w:val="center"/>
              <w:rPr>
                <w:rFonts w:ascii="Calibri" w:hAnsi="Calibri" w:eastAsia="Times New Roman" w:cs="Times New Roman"/>
                <w:b/>
                <w:bCs/>
                <w:color w:val="000000"/>
                <w:sz w:val="16"/>
                <w:szCs w:val="16"/>
              </w:rPr>
            </w:pPr>
            <w:r>
              <w:rPr>
                <w:color w:val="000000"/>
                <w:sz w:val="16"/>
              </w:rPr>
              <w:t>(caso se aplique)</w:t>
            </w:r>
          </w:p>
        </w:tc>
        <w:tc>
          <w:tcPr>
            <w:tcW w:w="510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Nome da unidade curricular da instituição de origem</w:t>
            </w:r>
            <w:r>
              <w:rPr>
                <w:rFonts w:eastAsia="Times New Roman" w:cs="Times New Roman"/>
                <w:b/>
                <w:bCs/>
                <w:color w:val="000000"/>
                <w:sz w:val="16"/>
                <w:szCs w:val="16"/>
              </w:rPr>
              <w:br/>
            </w:r>
            <w:r>
              <w:rPr>
                <w:color w:val="000000"/>
                <w:sz w:val="16"/>
              </w:rPr>
              <w:t xml:space="preserve"> (conforme indicado no plano de estudos)</w:t>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 xml:space="preserve">Semestre </w:t>
            </w:r>
            <w:r>
              <w:rPr>
                <w:rFonts w:eastAsia="Times New Roman" w:cs="Times New Roman"/>
                <w:b/>
                <w:bCs/>
                <w:color w:val="000000"/>
                <w:sz w:val="16"/>
                <w:szCs w:val="16"/>
              </w:rPr>
              <w:br/>
            </w:r>
            <w:r>
              <w:rPr>
                <w:color w:val="000000"/>
                <w:sz w:val="16"/>
              </w:rPr>
              <w:t>[Por ex., 1º/2º]</w:t>
            </w:r>
          </w:p>
        </w:tc>
        <w:tc>
          <w:tcPr>
            <w:tcW w:w="1842" w:type="dxa"/>
            <w:tcBorders>
              <w:top w:val="single" w:sz="8"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b/>
                <w:color w:val="000000"/>
                <w:sz w:val="16"/>
              </w:rPr>
            </w:pPr>
            <w:r>
              <w:rPr>
                <w:b/>
                <w:color w:val="000000"/>
                <w:sz w:val="16"/>
              </w:rPr>
              <w:t>Número de créditos ECTS ou o número de horas, que será reconhecido pela instituição de origem</w:t>
            </w:r>
          </w:p>
        </w:tc>
      </w:tr>
      <w:tr>
        <w:trPr>
          <w:trHeight w:val="96" w:hRule="atLeast"/>
        </w:trPr>
        <w:tc>
          <w:tcPr>
            <w:tcW w:w="980"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96" w:hRule="atLeast"/>
        </w:trPr>
        <w:tc>
          <w:tcPr>
            <w:tcW w:w="980" w:type="dxa"/>
            <w:tcBorders>
              <w:left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155" w:hRule="exact"/>
        </w:trPr>
        <w:tc>
          <w:tcPr>
            <w:tcW w:w="980" w:type="dxa"/>
            <w:tcBorders>
              <w:left w:val="double" w:sz="6" w:space="0" w:color="000000"/>
              <w:bottom w:val="double" w:sz="6" w:space="0" w:color="000000"/>
            </w:tcBorders>
            <w:shd w:color="auto" w:fill="auto" w:val="clear"/>
            <w:vAlign w:val="bottom"/>
          </w:tcPr>
          <w:p>
            <w:pPr>
              <w:pStyle w:val="Normal"/>
              <w:spacing w:lineRule="auto" w:line="240" w:before="0" w:after="0"/>
              <w:rPr>
                <w:rFonts w:ascii="Calibri" w:hAnsi="Calibri" w:eastAsia="Times New Roman" w:cs="Times New Roman"/>
                <w:color w:val="000000"/>
                <w:sz w:val="16"/>
                <w:szCs w:val="16"/>
              </w:rPr>
            </w:pPr>
            <w:r>
              <w:rPr>
                <w:rFonts w:eastAsia="Times New Roman" w:cs="Times New Roman"/>
                <w:color w:val="000000"/>
                <w:sz w:val="16"/>
                <w:szCs w:val="16"/>
              </w:rPr>
            </w:r>
          </w:p>
        </w:tc>
        <w:tc>
          <w:tcPr>
            <w:tcW w:w="1853" w:type="dxa"/>
            <w:tcBorders>
              <w:left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5105" w:type="dxa"/>
            <w:tcBorders>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rPr>
            </w:pPr>
            <w:r>
              <w:rPr>
                <w:rFonts w:eastAsia="Times New Roman" w:cs="Times New Roman"/>
                <w:i/>
                <w:iCs/>
                <w:color w:val="000000"/>
                <w:sz w:val="16"/>
                <w:szCs w:val="16"/>
              </w:rPr>
            </w:r>
          </w:p>
        </w:tc>
        <w:tc>
          <w:tcPr>
            <w:tcW w:w="1276"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Cs/>
                <w:color w:val="000000"/>
                <w:sz w:val="16"/>
                <w:szCs w:val="16"/>
              </w:rPr>
            </w:pPr>
            <w:r>
              <w:rPr>
                <w:rFonts w:eastAsia="Times New Roman" w:cs="Times New Roman"/>
                <w:b/>
                <w:bCs/>
                <w:color w:val="000000"/>
                <w:sz w:val="16"/>
                <w:szCs w:val="16"/>
              </w:rPr>
            </w:r>
          </w:p>
        </w:tc>
        <w:tc>
          <w:tcPr>
            <w:tcW w:w="1842" w:type="dxa"/>
            <w:tcBorders>
              <w:top w:val="single" w:sz="8"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205" w:hRule="atLeast"/>
        </w:trPr>
        <w:tc>
          <w:tcPr>
            <w:tcW w:w="11056" w:type="dxa"/>
            <w:gridSpan w:val="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color w:val="000000"/>
                <w:sz w:val="16"/>
              </w:rPr>
              <w:t>Disposições que se aplicam se o estudante não obtiver aproveitamento a algumas unidades curriculares:</w:t>
            </w:r>
          </w:p>
        </w:tc>
      </w:tr>
    </w:tbl>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bl>
      <w:tblPr>
        <w:tblW w:w="1105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986"/>
        <w:gridCol w:w="2124"/>
        <w:gridCol w:w="2126"/>
        <w:gridCol w:w="1702"/>
        <w:gridCol w:w="1277"/>
        <w:gridCol w:w="1840"/>
      </w:tblGrid>
      <w:tr>
        <w:trPr>
          <w:trHeight w:val="1320"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i/>
                <w:i/>
                <w:color w:val="000000"/>
                <w:sz w:val="16"/>
                <w:szCs w:val="16"/>
              </w:rPr>
            </w:pPr>
            <w:r>
              <w:rPr>
                <w:b/>
                <w:i/>
                <w:color w:val="000000"/>
                <w:sz w:val="16"/>
              </w:rPr>
              <w:t>Compromisso, assinaturas e carimbo (carimbo da instituição de origem [obrigatório]; da instituição de acolhimento [caso se aplique])</w:t>
            </w:r>
          </w:p>
          <w:p>
            <w:pPr>
              <w:pStyle w:val="Normal"/>
              <w:spacing w:lineRule="auto" w:line="240" w:before="0" w:after="0"/>
              <w:jc w:val="center"/>
              <w:rPr>
                <w:rFonts w:ascii="Calibri" w:hAnsi="Calibri" w:eastAsia="Times New Roman" w:cs="Times New Roman"/>
                <w:color w:val="000000"/>
                <w:sz w:val="16"/>
                <w:szCs w:val="16"/>
              </w:rPr>
            </w:pPr>
            <w:r>
              <w:rPr>
                <w:color w:val="000000"/>
                <w:sz w:val="14"/>
              </w:rPr>
              <w:t>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estudante. A instituição de origem compromete-se a reconhecer todos os créditos obtidos na instituição de acolhimento relativos à conclusão com aproveitamento em todas as unidades curriculares e a contabilizá-las para o grau do estudante, conforme descrito na Tabela B. Quaisquer exceções ao disposto encontram-se no documento anexo a este Contrato de Estudos e foram acordadas por todas as partes intervenientes. O estudante e a instituição de acolhimento irão comunicar à instituição de origem quaisquer problemas ou alterações respeitantes ao programa de estudos, pessoas responsáveis e/ou período de estudos.</w:t>
            </w:r>
          </w:p>
        </w:tc>
      </w:tr>
      <w:tr>
        <w:trPr>
          <w:trHeight w:val="178" w:hRule="atLeast"/>
        </w:trPr>
        <w:tc>
          <w:tcPr>
            <w:tcW w:w="1986"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Compromisso</w:t>
            </w:r>
          </w:p>
        </w:tc>
        <w:tc>
          <w:tcPr>
            <w:tcW w:w="2124"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Nome</w:t>
            </w:r>
          </w:p>
        </w:tc>
        <w:tc>
          <w:tcPr>
            <w:tcW w:w="2126" w:type="dxa"/>
            <w:tcBorders>
              <w:top w:val="double" w:sz="6" w:space="0" w:color="000000"/>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E-mail</w:t>
            </w:r>
          </w:p>
        </w:tc>
        <w:tc>
          <w:tcPr>
            <w:tcW w:w="1702" w:type="dxa"/>
            <w:tcBorders>
              <w:top w:val="double" w:sz="6" w:space="0" w:color="000000"/>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Cargo</w:t>
            </w:r>
          </w:p>
        </w:tc>
        <w:tc>
          <w:tcPr>
            <w:tcW w:w="1277"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Data</w:t>
            </w:r>
          </w:p>
        </w:tc>
        <w:tc>
          <w:tcPr>
            <w:tcW w:w="1840"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b/>
                <w:color w:val="000000"/>
                <w:sz w:val="16"/>
              </w:rPr>
              <w:t>ASSINATURA, CARIMBO</w:t>
            </w:r>
          </w:p>
        </w:tc>
      </w:tr>
      <w:tr>
        <w:trPr>
          <w:trHeight w:val="355" w:hRule="atLeast"/>
        </w:trPr>
        <w:tc>
          <w:tcPr>
            <w:tcW w:w="1986"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color w:val="000000"/>
                <w:sz w:val="16"/>
              </w:rPr>
              <w:t>Estudante</w:t>
            </w:r>
          </w:p>
        </w:tc>
        <w:tc>
          <w:tcPr>
            <w:tcW w:w="2124"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highlight w:val="lightGray"/>
              </w:rPr>
            </w:pPr>
            <w:r>
              <w:rPr>
                <w:rFonts w:eastAsia="Times New Roman" w:cs="Times New Roman"/>
                <w:color w:val="000000"/>
                <w:sz w:val="16"/>
                <w:szCs w:val="16"/>
                <w:highlight w:val="lightGray"/>
              </w:rPr>
            </w:r>
          </w:p>
        </w:tc>
        <w:tc>
          <w:tcPr>
            <w:tcW w:w="2126" w:type="dxa"/>
            <w:tcBorders>
              <w:top w:val="single" w:sz="8" w:space="0" w:color="000000"/>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702" w:type="dxa"/>
            <w:tcBorders>
              <w:top w:val="single" w:sz="8" w:space="0" w:color="000000"/>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color w:val="000000"/>
                <w:sz w:val="16"/>
              </w:rPr>
              <w:t>Estudante</w:t>
            </w:r>
          </w:p>
        </w:tc>
        <w:tc>
          <w:tcPr>
            <w:tcW w:w="127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840" w:type="dxa"/>
            <w:tcBorders>
              <w:top w:val="single" w:sz="8"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157" w:hRule="atLeast"/>
        </w:trPr>
        <w:tc>
          <w:tcPr>
            <w:tcW w:w="1986"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color w:val="000000"/>
                <w:sz w:val="16"/>
              </w:rPr>
              <w:t>Responsável (10) na</w:t>
            </w:r>
            <w:r>
              <w:rPr>
                <w:b/>
                <w:color w:val="000000"/>
                <w:sz w:val="16"/>
              </w:rPr>
              <w:t xml:space="preserve"> </w:t>
            </w:r>
            <w:r>
              <w:rPr>
                <w:color w:val="000000"/>
                <w:sz w:val="16"/>
              </w:rPr>
              <w:t>instituição de origem</w:t>
            </w:r>
          </w:p>
        </w:tc>
        <w:tc>
          <w:tcPr>
            <w:tcW w:w="2124"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2126" w:type="dxa"/>
            <w:tcBorders>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702" w:type="dxa"/>
            <w:tcBorders>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277"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840" w:type="dxa"/>
            <w:tcBorders>
              <w:top w:val="single" w:sz="8"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r>
        <w:trPr>
          <w:trHeight w:val="202" w:hRule="atLeast"/>
        </w:trPr>
        <w:tc>
          <w:tcPr>
            <w:tcW w:w="1986"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color w:val="000000"/>
                <w:sz w:val="16"/>
              </w:rPr>
              <w:t>Responsável na</w:t>
            </w:r>
            <w:r>
              <w:rPr>
                <w:b/>
                <w:color w:val="000000"/>
                <w:sz w:val="16"/>
              </w:rPr>
              <w:t xml:space="preserve"> </w:t>
            </w:r>
            <w:r>
              <w:rPr>
                <w:color w:val="000000"/>
                <w:sz w:val="16"/>
              </w:rPr>
              <w:t>instituição de acolhimento (11)</w:t>
            </w:r>
          </w:p>
        </w:tc>
        <w:tc>
          <w:tcPr>
            <w:tcW w:w="2124" w:type="dxa"/>
            <w:tcBorders>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2126" w:type="dxa"/>
            <w:tcBorders>
              <w:left w:val="single" w:sz="8" w:space="0" w:color="000000"/>
              <w:bottom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702" w:type="dxa"/>
            <w:tcBorders>
              <w:left w:val="single" w:sz="8" w:space="0" w:color="000000"/>
              <w:bottom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277" w:type="dxa"/>
            <w:tcBorders>
              <w:left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r>
          </w:p>
        </w:tc>
        <w:tc>
          <w:tcPr>
            <w:tcW w:w="1840" w:type="dxa"/>
            <w:tcBorders>
              <w:top w:val="single" w:sz="8"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r>
          </w:p>
        </w:tc>
      </w:tr>
    </w:tbl>
    <w:p>
      <w:pPr>
        <w:pStyle w:val="Normal"/>
        <w:spacing w:before="0" w:after="0"/>
        <w:rPr/>
      </w:pPr>
      <w:r>
        <w:rPr/>
      </w:r>
    </w:p>
    <w:p>
      <w:pPr>
        <w:pStyle w:val="Normal"/>
        <w:widowControl/>
        <w:bidi w:val="0"/>
        <w:spacing w:lineRule="auto" w:line="276" w:before="0" w:after="200"/>
        <w:jc w:val="left"/>
        <w:rPr/>
      </w:pPr>
      <w:r>
        <w:rPr>
          <w:rStyle w:val="FootnoteReference"/>
        </w:rPr>
        <w:footnoteReference w:customMarkFollows="1" w:id="2"/>
        <w:t>_</w:t>
      </w:r>
      <w:r>
        <w:rPr/>
        <w:t>_</w:t>
      </w:r>
    </w:p>
    <w:sectPr>
      <w:headerReference w:type="even" r:id="rId3"/>
      <w:headerReference w:type="default" r:id="rId4"/>
      <w:headerReference w:type="first" r:id="rId5"/>
      <w:footerReference w:type="even" r:id="rId6"/>
      <w:footerReference w:type="default" r:id="rId7"/>
      <w:footerReference w:type="first" r:id="rId8"/>
      <w:footnotePr>
        <w:numFmt w:val="decimal"/>
      </w:footnotePr>
      <w:type w:val="nextPage"/>
      <w:pgSz w:w="11906" w:h="16838"/>
      <w:pgMar w:left="142" w:right="424" w:gutter="0" w:header="567" w:top="1418"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Segoe UI Symbol">
    <w:charset w:val="00"/>
    <w:family w:val="roman"/>
    <w:pitch w:val="variable"/>
  </w:font>
  <w:font w:name="Verdan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30143319"/>
    </w:sdtPr>
    <w:sdtContent>
      <w:p>
        <w:pPr>
          <w:pStyle w:val="Footer"/>
          <w:jc w:val="cen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30143319"/>
    </w:sdtPr>
    <w:sdtContent>
      <w:p>
        <w:pPr>
          <w:pStyle w:val="Footer"/>
          <w:jc w:val="cen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before="120" w:after="120"/>
        <w:ind w:hanging="0" w:left="284"/>
        <w:rPr/>
      </w:pPr>
      <w:r>
        <w:rPr>
          <w:rStyle w:val="Caracteresdenotaderodap"/>
        </w:rPr>
        <w:t>_</w:t>
      </w:r>
      <w:r>
        <w:rPr>
          <w:rStyle w:val="Caracteresdenotaderodap"/>
        </w:rPr>
        <w:t>_</w:t>
      </w:r>
      <w:r>
        <w:rPr/>
        <w:t xml:space="preserve"> </w:t>
      </w:r>
    </w:p>
    <w:p>
      <w:pPr>
        <w:pStyle w:val="FootnoteText"/>
        <w:spacing w:before="120" w:after="120"/>
        <w:ind w:hanging="0" w:left="284"/>
        <w:rPr>
          <w:rFonts w:ascii="Calibri" w:hAnsi="Calibri" w:cs="Calibri" w:asciiTheme="minorHAnsi" w:cstheme="minorHAnsi" w:hAnsiTheme="minorHAnsi"/>
          <w:sz w:val="18"/>
          <w:szCs w:val="18"/>
        </w:rPr>
      </w:pPr>
      <w:r>
        <w:rPr>
          <w:rFonts w:cs="Calibri" w:ascii="Calibri" w:hAnsi="Calibri" w:asciiTheme="minorHAnsi" w:cstheme="minorHAnsi" w:hAnsiTheme="minorHAnsi"/>
          <w:b/>
          <w:bCs/>
          <w:sz w:val="18"/>
          <w:szCs w:val="18"/>
        </w:rPr>
        <w:t>1. Nacionalidade</w:t>
      </w:r>
      <w:r>
        <w:rPr>
          <w:rFonts w:cs="Calibri" w:ascii="Calibri" w:hAnsi="Calibri" w:asciiTheme="minorHAnsi" w:cstheme="minorHAnsi" w:hAnsiTheme="minorHAnsi"/>
          <w:b/>
          <w:sz w:val="18"/>
          <w:szCs w:val="18"/>
        </w:rPr>
        <w:t xml:space="preserve">: </w:t>
      </w:r>
      <w:r>
        <w:rPr>
          <w:rFonts w:cs="Calibri" w:ascii="Calibri" w:hAnsi="Calibri" w:asciiTheme="minorHAnsi" w:cstheme="minorHAnsi" w:hAnsiTheme="minorHAnsi"/>
          <w:sz w:val="18"/>
          <w:szCs w:val="18"/>
        </w:rPr>
        <w:t>país ao qual a pessoa pertence em termos administrativos e que emite o documento de identificação e/ou passaporte.</w:t>
      </w:r>
    </w:p>
    <w:p>
      <w:pPr>
        <w:pStyle w:val="FootnoteText"/>
        <w:spacing w:before="120" w:after="120"/>
        <w:ind w:hanging="0" w:left="284"/>
        <w:rPr>
          <w:rFonts w:ascii="Calibri" w:hAnsi="Calibri" w:cs="Calibri" w:asciiTheme="minorHAnsi" w:cstheme="minorHAnsi" w:hAnsiTheme="minorHAnsi"/>
          <w:sz w:val="18"/>
          <w:szCs w:val="18"/>
        </w:rPr>
      </w:pPr>
      <w:r>
        <w:rPr>
          <w:rFonts w:cs="Calibri" w:ascii="Calibri" w:hAnsi="Calibri" w:asciiTheme="minorHAnsi" w:cstheme="minorHAnsi" w:hAnsiTheme="minorHAnsi"/>
          <w:b/>
          <w:bCs/>
          <w:sz w:val="18"/>
          <w:szCs w:val="18"/>
        </w:rPr>
        <w:t>2. Ciclo</w:t>
      </w:r>
      <w:r>
        <w:rPr>
          <w:rFonts w:cs="Calibri" w:ascii="Calibri" w:hAnsi="Calibri" w:asciiTheme="minorHAnsi" w:cstheme="minorHAnsi" w:hAnsiTheme="minorHAnsi"/>
          <w:b/>
          <w:sz w:val="18"/>
          <w:szCs w:val="18"/>
        </w:rPr>
        <w:t xml:space="preserve"> de estudos:</w:t>
      </w:r>
      <w:r>
        <w:rPr>
          <w:rFonts w:cs="Calibri" w:ascii="Calibri" w:hAnsi="Calibri" w:asciiTheme="minorHAnsi" w:cstheme="minorHAnsi" w:hAnsiTheme="minorHAnsi"/>
          <w:sz w:val="18"/>
          <w:szCs w:val="18"/>
        </w:rPr>
        <w:t xml:space="preserve"> Curta duração (nível 5 do EQF) / Bacharelato ou 1º ciclo equivalente (nível 6 do EQF) / Mestrado ou 2º ciclo equivalente (nível 7 do EQF) / Doutoramento ou 3º ciclo equivalente (nível 8 do EQF).</w:t>
      </w:r>
    </w:p>
    <w:p>
      <w:pPr>
        <w:pStyle w:val="FootnoteText"/>
        <w:spacing w:before="120" w:after="120"/>
        <w:ind w:hanging="0" w:left="284"/>
        <w:rPr>
          <w:rFonts w:ascii="Calibri" w:hAnsi="Calibri" w:cs="Calibri" w:asciiTheme="minorHAnsi" w:cstheme="minorHAnsi" w:hAnsiTheme="minorHAnsi"/>
          <w:sz w:val="18"/>
          <w:szCs w:val="18"/>
        </w:rPr>
      </w:pPr>
      <w:r>
        <w:rPr>
          <w:rFonts w:cs="Calibri" w:ascii="Calibri" w:hAnsi="Calibri" w:asciiTheme="minorHAnsi" w:cstheme="minorHAnsi" w:hAnsiTheme="minorHAnsi"/>
          <w:b/>
          <w:bCs/>
          <w:sz w:val="18"/>
          <w:szCs w:val="18"/>
        </w:rPr>
        <w:t>3. Área</w:t>
      </w:r>
      <w:r>
        <w:rPr>
          <w:rFonts w:cs="Calibri" w:ascii="Calibri" w:hAnsi="Calibri" w:asciiTheme="minorHAnsi" w:cstheme="minorHAnsi" w:hAnsiTheme="minorHAnsi"/>
          <w:b/>
          <w:sz w:val="18"/>
          <w:szCs w:val="18"/>
        </w:rPr>
        <w:t xml:space="preserve"> de estudos:</w:t>
      </w:r>
      <w:r>
        <w:rPr>
          <w:rFonts w:cs="Calibri" w:ascii="Calibri" w:hAnsi="Calibri" w:asciiTheme="minorHAnsi" w:cstheme="minorHAnsi" w:hAnsiTheme="minorHAnsi"/>
          <w:sz w:val="18"/>
          <w:szCs w:val="18"/>
        </w:rPr>
        <w:t xml:space="preserve"> área do grau que será conferido ao estudante pela instituição de origem.</w:t>
      </w:r>
    </w:p>
    <w:p>
      <w:pPr>
        <w:pStyle w:val="FootnoteText"/>
        <w:spacing w:before="120" w:after="120"/>
        <w:ind w:hanging="0" w:left="284"/>
        <w:rPr>
          <w:rFonts w:ascii="Calibri" w:hAnsi="Calibri" w:cs="Calibri" w:asciiTheme="minorHAnsi" w:cstheme="minorHAnsi" w:hAnsiTheme="minorHAnsi"/>
          <w:sz w:val="18"/>
          <w:szCs w:val="18"/>
        </w:rPr>
      </w:pPr>
      <w:r>
        <w:rPr>
          <w:rFonts w:cs="Calibri" w:ascii="Calibri" w:hAnsi="Calibri" w:asciiTheme="minorHAnsi" w:cstheme="minorHAnsi" w:hAnsiTheme="minorHAnsi"/>
          <w:b/>
          <w:bCs/>
          <w:sz w:val="18"/>
          <w:szCs w:val="18"/>
        </w:rPr>
        <w:t>4. Código</w:t>
      </w:r>
      <w:r>
        <w:rPr>
          <w:rFonts w:cs="Calibri" w:ascii="Calibri" w:hAnsi="Calibri" w:asciiTheme="minorHAnsi" w:cstheme="minorHAnsi" w:hAnsiTheme="minorHAnsi"/>
          <w:b/>
          <w:sz w:val="18"/>
          <w:szCs w:val="18"/>
        </w:rPr>
        <w:t xml:space="preserve"> Erasmus</w:t>
      </w:r>
      <w:r>
        <w:rPr>
          <w:rFonts w:cs="Calibri" w:ascii="Calibri" w:hAnsi="Calibri" w:asciiTheme="minorHAnsi" w:cstheme="minorHAnsi" w:hAnsiTheme="minorHAnsi"/>
          <w:sz w:val="18"/>
          <w:szCs w:val="18"/>
        </w:rPr>
        <w:t>: um identificador único que todas as instituições de ensino superior às quais foi conferida a Carta Erasmus para o Ensino Superior (ECHE) recebem. Aplica-se apenas a instituições de ensino superior situadas em países pertencentes ao programa.</w:t>
      </w:r>
    </w:p>
    <w:p>
      <w:pPr>
        <w:pStyle w:val="FootnoteText"/>
        <w:spacing w:before="120" w:after="120"/>
        <w:ind w:hanging="0" w:left="284"/>
        <w:rPr>
          <w:rFonts w:ascii="Calibri" w:hAnsi="Calibri" w:cs="Calibri" w:asciiTheme="minorHAnsi" w:cstheme="minorHAnsi" w:hAnsiTheme="minorHAnsi"/>
          <w:sz w:val="18"/>
          <w:szCs w:val="18"/>
        </w:rPr>
      </w:pPr>
      <w:r>
        <w:rPr>
          <w:rFonts w:cs="Calibri" w:ascii="Calibri" w:hAnsi="Calibri" w:asciiTheme="minorHAnsi" w:cstheme="minorHAnsi" w:hAnsiTheme="minorHAnsi"/>
          <w:b/>
          <w:bCs/>
          <w:sz w:val="18"/>
          <w:szCs w:val="18"/>
        </w:rPr>
        <w:t>5. Pes</w:t>
      </w:r>
      <w:r>
        <w:rPr>
          <w:rFonts w:cs="Calibri" w:ascii="Calibri" w:hAnsi="Calibri" w:asciiTheme="minorHAnsi" w:cstheme="minorHAnsi" w:hAnsiTheme="minorHAnsi"/>
          <w:b/>
          <w:sz w:val="18"/>
          <w:szCs w:val="18"/>
        </w:rPr>
        <w:t>soa de contacto</w:t>
      </w:r>
      <w:r>
        <w:rPr>
          <w:rFonts w:cs="Calibri" w:ascii="Calibri" w:hAnsi="Calibri" w:asciiTheme="minorHAnsi" w:cstheme="minorHAnsi" w:hAnsiTheme="minorHAnsi"/>
          <w:sz w:val="18"/>
          <w:szCs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pPr>
        <w:pStyle w:val="FootnoteText"/>
        <w:spacing w:before="120" w:after="120"/>
        <w:ind w:hanging="0" w:left="284"/>
        <w:rPr>
          <w:rFonts w:ascii="Calibri" w:hAnsi="Calibri" w:cs="Calibri" w:asciiTheme="minorHAnsi" w:cstheme="minorHAnsi" w:hAnsiTheme="minorHAnsi"/>
          <w:sz w:val="18"/>
          <w:szCs w:val="18"/>
        </w:rPr>
      </w:pPr>
      <w:r>
        <w:rPr>
          <w:rFonts w:cs="Calibri" w:ascii="Calibri" w:hAnsi="Calibri" w:asciiTheme="minorHAnsi" w:cstheme="minorHAnsi" w:hAnsiTheme="minorHAnsi"/>
          <w:b/>
          <w:bCs/>
          <w:sz w:val="18"/>
          <w:szCs w:val="18"/>
        </w:rPr>
        <w:t>6. Uma "unidade curricular</w:t>
      </w:r>
      <w:r>
        <w:rPr>
          <w:rFonts w:cs="Calibri" w:ascii="Calibri" w:hAnsi="Calibri" w:asciiTheme="minorHAnsi" w:cstheme="minorHAnsi" w:hAnsiTheme="minorHAnsi"/>
          <w:sz w:val="18"/>
          <w:szCs w:val="18"/>
        </w:rPr>
        <w:t>" é uma experiência de aprendizagem isolada com uma estrutura formal que integra resultados da aprendizagem, créditos e formas de avaliação. Exemplos de</w:t>
      </w:r>
      <w:r>
        <w:rPr>
          <w:rFonts w:cs="Calibri" w:ascii="Calibri" w:hAnsi="Calibri" w:asciiTheme="minorHAnsi" w:cstheme="minorHAnsi" w:hAnsiTheme="minorHAnsi"/>
          <w:color w:val="FF0000"/>
          <w:sz w:val="18"/>
          <w:szCs w:val="18"/>
        </w:rPr>
        <w:t xml:space="preserve"> </w:t>
      </w:r>
      <w:r>
        <w:rPr>
          <w:rFonts w:cs="Calibri" w:ascii="Calibri" w:hAnsi="Calibri" w:asciiTheme="minorHAnsi" w:cstheme="minorHAnsi" w:hAnsiTheme="minorHAnsi"/>
          <w:sz w:val="18"/>
          <w:szCs w:val="18"/>
        </w:rPr>
        <w:t xml:space="preserve">unidades curriculares são: uma disciplina, um seminário, trabalho de laboratório, trabalho prático, preparação/investigação para tese, janela de mobilidade ou unidades extracurriculares isoladas. Para ajudar no preenchimento do "Acordo de estudos" podem consultar o Guia ECTS  </w:t>
      </w:r>
      <w:hyperlink r:id="rId1">
        <w:r>
          <w:rPr>
            <w:rStyle w:val="Hyperlink"/>
            <w:rFonts w:cs="Calibri" w:ascii="Calibri" w:hAnsi="Calibri" w:asciiTheme="minorHAnsi" w:cstheme="minorHAnsi" w:hAnsiTheme="minorHAnsi"/>
            <w:sz w:val="18"/>
            <w:szCs w:val="18"/>
          </w:rPr>
          <w:t>http://www.ipb.pt/go/d854</w:t>
        </w:r>
      </w:hyperlink>
    </w:p>
    <w:p>
      <w:pPr>
        <w:pStyle w:val="FootnoteText"/>
        <w:spacing w:before="120" w:after="120"/>
        <w:ind w:hanging="0" w:left="284"/>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Atenção aos cursos de diferentes campis.</w:t>
      </w:r>
    </w:p>
    <w:p>
      <w:pPr>
        <w:pStyle w:val="FootnoteText"/>
        <w:spacing w:before="120" w:after="120"/>
        <w:ind w:hanging="0" w:left="284"/>
        <w:rPr>
          <w:rFonts w:ascii="Calibri" w:hAnsi="Calibri" w:cs="Calibri" w:asciiTheme="minorHAnsi" w:cstheme="minorHAnsi" w:hAnsiTheme="minorHAnsi"/>
          <w:b/>
          <w:bCs/>
          <w:sz w:val="18"/>
          <w:szCs w:val="18"/>
        </w:rPr>
      </w:pPr>
      <w:r>
        <w:rPr>
          <w:rFonts w:cs="Calibri" w:ascii="Calibri" w:hAnsi="Calibri" w:asciiTheme="minorHAnsi" w:cstheme="minorHAnsi" w:hAnsiTheme="minorHAnsi"/>
          <w:b/>
          <w:bCs/>
          <w:sz w:val="18"/>
          <w:szCs w:val="18"/>
        </w:rPr>
        <w:t>O preenchimento da tabela B do acordo de estudos é obrigatório.</w:t>
      </w:r>
    </w:p>
    <w:p>
      <w:pPr>
        <w:pStyle w:val="FootnoteText"/>
        <w:spacing w:before="120" w:after="120"/>
        <w:ind w:hanging="0" w:left="284"/>
        <w:rPr>
          <w:rFonts w:ascii="Calibri" w:hAnsi="Calibri" w:cs="Calibri" w:asciiTheme="minorHAnsi" w:cstheme="minorHAnsi" w:hAnsiTheme="minorHAnsi"/>
          <w:sz w:val="18"/>
          <w:szCs w:val="18"/>
        </w:rPr>
      </w:pPr>
      <w:r>
        <w:rPr>
          <w:rFonts w:cs="Calibri" w:ascii="Calibri" w:hAnsi="Calibri" w:asciiTheme="minorHAnsi" w:cstheme="minorHAnsi" w:hAnsiTheme="minorHAnsi"/>
          <w:b/>
          <w:bCs/>
          <w:sz w:val="18"/>
          <w:szCs w:val="18"/>
        </w:rPr>
        <w:t>7. Plano de</w:t>
      </w:r>
      <w:r>
        <w:rPr>
          <w:rFonts w:cs="Calibri" w:ascii="Calibri" w:hAnsi="Calibri" w:asciiTheme="minorHAnsi" w:cstheme="minorHAnsi" w:hAnsiTheme="minorHAnsi"/>
          <w:b/>
          <w:sz w:val="18"/>
          <w:szCs w:val="18"/>
        </w:rPr>
        <w:t xml:space="preserve"> estudos</w:t>
      </w:r>
      <w:r>
        <w:rPr>
          <w:rFonts w:cs="Calibri" w:ascii="Calibri" w:hAnsi="Calibri" w:asciiTheme="minorHAnsi" w:cstheme="minorHAnsi" w:hAnsiTheme="minorHAnsi"/>
          <w:sz w:val="18"/>
          <w:szCs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pPr>
        <w:pStyle w:val="FootnoteText"/>
        <w:spacing w:before="120" w:after="120"/>
        <w:ind w:hanging="0" w:left="284"/>
        <w:rPr>
          <w:rFonts w:ascii="Calibri" w:hAnsi="Calibri" w:cs="Calibri" w:asciiTheme="minorHAnsi" w:cstheme="minorHAnsi" w:hAnsiTheme="minorHAnsi"/>
          <w:sz w:val="18"/>
          <w:szCs w:val="18"/>
        </w:rPr>
      </w:pPr>
      <w:r>
        <w:rPr>
          <w:rFonts w:cs="Calibri" w:ascii="Calibri" w:hAnsi="Calibri" w:asciiTheme="minorHAnsi" w:cstheme="minorHAnsi" w:hAnsiTheme="minorHAnsi"/>
          <w:b/>
          <w:bCs/>
          <w:sz w:val="18"/>
          <w:szCs w:val="18"/>
        </w:rPr>
        <w:t>8. Créditos</w:t>
      </w:r>
      <w:r>
        <w:rPr>
          <w:rFonts w:cs="Calibri" w:ascii="Calibri" w:hAnsi="Calibri" w:asciiTheme="minorHAnsi" w:cstheme="minorHAnsi" w:hAnsiTheme="minorHAnsi"/>
          <w:b/>
          <w:sz w:val="18"/>
          <w:szCs w:val="18"/>
        </w:rPr>
        <w:t xml:space="preserve"> ECTS (ou equivalente)</w:t>
      </w:r>
      <w:r>
        <w:rPr>
          <w:rFonts w:cs="Calibri" w:ascii="Calibri" w:hAnsi="Calibri" w:asciiTheme="minorHAnsi" w:cstheme="minorHAnsi" w:hAnsiTheme="minorHAnsi"/>
          <w:sz w:val="18"/>
          <w:szCs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pPr>
        <w:pStyle w:val="FootnoteText"/>
        <w:spacing w:before="120" w:after="120"/>
        <w:ind w:hanging="0" w:left="284"/>
        <w:rPr>
          <w:rFonts w:ascii="Calibri" w:hAnsi="Calibri" w:cs="Calibri" w:asciiTheme="minorHAnsi" w:cstheme="minorHAnsi" w:hAnsiTheme="minorHAnsi"/>
          <w:sz w:val="18"/>
          <w:szCs w:val="18"/>
        </w:rPr>
      </w:pPr>
      <w:r>
        <w:rPr>
          <w:rFonts w:cs="Calibri" w:ascii="Calibri" w:hAnsi="Calibri" w:asciiTheme="minorHAnsi" w:cstheme="minorHAnsi" w:hAnsiTheme="minorHAnsi"/>
          <w:b/>
          <w:bCs/>
          <w:sz w:val="18"/>
          <w:szCs w:val="18"/>
        </w:rPr>
        <w:t>9. Nível</w:t>
      </w:r>
      <w:r>
        <w:rPr>
          <w:rFonts w:cs="Calibri" w:ascii="Calibri" w:hAnsi="Calibri" w:asciiTheme="minorHAnsi" w:cstheme="minorHAnsi" w:hAnsiTheme="minorHAnsi"/>
          <w:b/>
          <w:sz w:val="18"/>
          <w:szCs w:val="18"/>
        </w:rPr>
        <w:t xml:space="preserve"> de competência linguística</w:t>
      </w:r>
      <w:r>
        <w:rPr>
          <w:rFonts w:cs="Calibri" w:ascii="Calibri" w:hAnsi="Calibri" w:asciiTheme="minorHAnsi" w:cstheme="minorHAnsi" w:hAnsiTheme="minorHAnsi"/>
          <w:sz w:val="18"/>
          <w:szCs w:val="18"/>
        </w:rPr>
        <w:t xml:space="preserve">: a descrição dos Níveis Europeus de Línguas (CEFR) está disponível em: </w:t>
      </w:r>
      <w:hyperlink r:id="rId2">
        <w:r>
          <w:rPr>
            <w:rStyle w:val="Hyperlink"/>
            <w:rFonts w:cs="Calibri" w:ascii="Calibri" w:hAnsi="Calibri" w:asciiTheme="minorHAnsi" w:cstheme="minorHAnsi" w:hAnsiTheme="minorHAnsi"/>
            <w:sz w:val="18"/>
            <w:szCs w:val="18"/>
          </w:rPr>
          <w:t>https://europass.cedefop.europa.eu/en/resources/european-language-levels-cefr</w:t>
        </w:r>
      </w:hyperlink>
    </w:p>
    <w:p>
      <w:pPr>
        <w:pStyle w:val="FootnoteText"/>
        <w:spacing w:before="120" w:after="120"/>
        <w:ind w:hanging="0" w:left="284"/>
        <w:rPr>
          <w:rFonts w:ascii="Calibri" w:hAnsi="Calibri" w:cs="Calibri" w:asciiTheme="minorHAnsi" w:cstheme="minorHAnsi" w:hAnsiTheme="minorHAnsi"/>
          <w:sz w:val="18"/>
          <w:szCs w:val="18"/>
        </w:rPr>
      </w:pPr>
      <w:r>
        <w:rPr>
          <w:rFonts w:cs="Calibri" w:ascii="Calibri" w:hAnsi="Calibri" w:asciiTheme="minorHAnsi" w:cstheme="minorHAnsi" w:hAnsiTheme="minorHAnsi"/>
          <w:b/>
          <w:bCs/>
          <w:sz w:val="18"/>
          <w:szCs w:val="18"/>
        </w:rPr>
        <w:t>10. Responsável</w:t>
      </w:r>
      <w:r>
        <w:rPr>
          <w:rFonts w:cs="Calibri" w:ascii="Calibri" w:hAnsi="Calibri" w:asciiTheme="minorHAnsi" w:cstheme="minorHAnsi" w:hAnsiTheme="minorHAnsi"/>
          <w:b/>
          <w:sz w:val="18"/>
          <w:szCs w:val="18"/>
        </w:rPr>
        <w:t xml:space="preserve"> na instituição de origem</w:t>
      </w:r>
      <w:r>
        <w:rPr>
          <w:rFonts w:cs="Calibri" w:ascii="Calibri" w:hAnsi="Calibri" w:asciiTheme="minorHAnsi" w:cstheme="minorHAnsi" w:hAnsiTheme="minorHAnsi"/>
          <w:sz w:val="18"/>
          <w:szCs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pPr>
        <w:pStyle w:val="FootnoteText"/>
        <w:spacing w:before="120" w:after="120"/>
        <w:ind w:hanging="0" w:left="284"/>
        <w:rPr>
          <w:rFonts w:ascii="Calibri" w:hAnsi="Calibri" w:cs="Calibri" w:asciiTheme="minorHAnsi" w:cstheme="minorHAnsi" w:hAnsiTheme="minorHAnsi"/>
          <w:sz w:val="18"/>
          <w:szCs w:val="18"/>
        </w:rPr>
      </w:pPr>
      <w:r>
        <w:rPr>
          <w:rFonts w:cs="Calibri" w:ascii="Calibri" w:hAnsi="Calibri" w:asciiTheme="minorHAnsi" w:cstheme="minorHAnsi" w:hAnsiTheme="minorHAnsi"/>
          <w:b/>
          <w:bCs/>
          <w:sz w:val="18"/>
          <w:szCs w:val="18"/>
        </w:rPr>
        <w:t>11. Responsável</w:t>
      </w:r>
      <w:r>
        <w:rPr>
          <w:rFonts w:cs="Calibri" w:ascii="Calibri" w:hAnsi="Calibri" w:asciiTheme="minorHAnsi" w:cstheme="minorHAnsi" w:hAnsiTheme="minorHAnsi"/>
          <w:b/>
          <w:sz w:val="18"/>
          <w:szCs w:val="18"/>
        </w:rPr>
        <w:t xml:space="preserve"> na instituição de acolhimento</w:t>
      </w:r>
      <w:r>
        <w:rPr>
          <w:rFonts w:cs="Calibri" w:ascii="Calibri" w:hAnsi="Calibri" w:asciiTheme="minorHAnsi" w:cstheme="minorHAnsi" w:hAnsiTheme="minorHAnsi"/>
          <w:sz w:val="18"/>
          <w:szCs w:val="18"/>
        </w:rPr>
        <w:t>: o nome e e-mail do responsável deve ser preenchido apenas se for diferente dos dados da pessoa de contacto referida no início deste documento. (depois a Natália preenche).</w:t>
      </w:r>
    </w:p>
    <w:p>
      <w:pPr>
        <w:pStyle w:val="FootnoteText"/>
        <w:spacing w:lineRule="auto" w:line="240" w:before="0" w:after="240"/>
        <w:ind w:hanging="357" w:left="357"/>
        <w:jc w:val="both"/>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right" w:pos="11340" w:leader="none"/>
      </w:tabs>
      <w:rPr>
        <w:sz w:val="4"/>
        <w:szCs w:val="4"/>
      </w:rPr>
    </w:pPr>
    <w:r>
      <w:rPr>
        <w:sz w:val="4"/>
        <w:szCs w:val="4"/>
      </w:rPr>
      <w:t xml:space="preserve">  </w:t>
    </w:r>
  </w:p>
  <w:tbl>
    <w:tblPr>
      <w:tblStyle w:val="TabelacomGrelha"/>
      <w:tblW w:w="11198" w:type="dxa"/>
      <w:jc w:val="left"/>
      <w:tblInd w:w="142" w:type="dxa"/>
      <w:tblLayout w:type="fixed"/>
      <w:tblCellMar>
        <w:top w:w="0" w:type="dxa"/>
        <w:left w:w="0" w:type="dxa"/>
        <w:bottom w:w="0" w:type="dxa"/>
        <w:right w:w="28" w:type="dxa"/>
      </w:tblCellMar>
      <w:tblLook w:firstRow="1" w:noVBand="1" w:lastRow="0" w:firstColumn="1" w:lastColumn="0" w:noHBand="0" w:val="04a0"/>
    </w:tblPr>
    <w:tblGrid>
      <w:gridCol w:w="4109"/>
      <w:gridCol w:w="2979"/>
      <w:gridCol w:w="4110"/>
    </w:tblGrid>
    <w:tr>
      <w:trPr/>
      <w:tc>
        <w:tcPr>
          <w:tcW w:w="4109" w:type="dxa"/>
          <w:tcBorders>
            <w:top w:val="nil"/>
            <w:left w:val="nil"/>
            <w:bottom w:val="nil"/>
            <w:right w:val="nil"/>
          </w:tcBorders>
        </w:tcPr>
        <w:p>
          <w:pPr>
            <w:pStyle w:val="Header"/>
            <w:widowControl/>
            <w:suppressAutoHyphens w:val="true"/>
            <w:spacing w:before="0" w:after="0"/>
            <w:jc w:val="center"/>
            <w:rPr>
              <w:rFonts w:ascii="Calibri" w:hAnsi="Calibri" w:eastAsia="Calibri" w:cs=""/>
              <w:kern w:val="0"/>
              <w:sz w:val="22"/>
              <w:szCs w:val="22"/>
              <w:lang w:val="pt-PT" w:eastAsia="pt-PT" w:bidi="pt-PT"/>
            </w:rPr>
          </w:pPr>
          <w:r>
            <w:rPr/>
            <w:drawing>
              <wp:inline distT="0" distB="0" distL="0" distR="0">
                <wp:extent cx="2402205" cy="555625"/>
                <wp:effectExtent l="0" t="0" r="0" b="0"/>
                <wp:docPr id="1"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Macintosh HD:Users:nataliasantos:Desktop:Captura de ecrã 2016-10-27, às 15.25.53.png"/>
                        <pic:cNvPicPr>
                          <a:picLocks noChangeAspect="1" noChangeArrowheads="1"/>
                        </pic:cNvPicPr>
                      </pic:nvPicPr>
                      <pic:blipFill>
                        <a:blip r:embed="rId1"/>
                        <a:stretch>
                          <a:fillRect/>
                        </a:stretch>
                      </pic:blipFill>
                      <pic:spPr bwMode="auto">
                        <a:xfrm>
                          <a:off x="0" y="0"/>
                          <a:ext cx="2402205" cy="555625"/>
                        </a:xfrm>
                        <a:prstGeom prst="rect">
                          <a:avLst/>
                        </a:prstGeom>
                      </pic:spPr>
                    </pic:pic>
                  </a:graphicData>
                </a:graphic>
              </wp:inline>
            </w:drawing>
          </w:r>
        </w:p>
      </w:tc>
      <w:tc>
        <w:tcPr>
          <w:tcW w:w="2979" w:type="dxa"/>
          <w:tcBorders>
            <w:top w:val="nil"/>
            <w:left w:val="nil"/>
            <w:bottom w:val="nil"/>
            <w:right w:val="nil"/>
          </w:tcBorders>
          <w:tcMar>
            <w:right w:w="0" w:type="dxa"/>
          </w:tcMar>
          <w:vAlign w:val="center"/>
        </w:tcPr>
        <w:p>
          <w:pPr>
            <w:pStyle w:val="Normal"/>
            <w:widowControl/>
            <w:tabs>
              <w:tab w:val="clear" w:pos="708"/>
              <w:tab w:val="left" w:pos="3119" w:leader="none"/>
            </w:tabs>
            <w:suppressAutoHyphens w:val="true"/>
            <w:spacing w:lineRule="auto" w:line="240" w:before="0" w:after="0"/>
            <w:jc w:val="center"/>
            <w:rPr>
              <w:rFonts w:cs="Calibri" w:cstheme="minorHAnsi"/>
              <w:b/>
              <w:color w:val="003CB4"/>
              <w:sz w:val="28"/>
              <w:szCs w:val="28"/>
            </w:rPr>
          </w:pPr>
          <w:r>
            <w:rPr>
              <w:rFonts w:eastAsia="Calibri" w:cs="Calibri" w:cstheme="minorHAnsi"/>
              <w:b/>
              <w:color w:val="003CB4"/>
              <w:kern w:val="0"/>
              <w:sz w:val="28"/>
              <w:szCs w:val="22"/>
              <w:lang w:val="pt-PT" w:eastAsia="pt-PT" w:bidi="pt-PT"/>
            </w:rPr>
            <w:t>Ensino Superior</w:t>
          </w:r>
        </w:p>
        <w:p>
          <w:pPr>
            <w:pStyle w:val="Header"/>
            <w:widowControl/>
            <w:suppressAutoHyphens w:val="true"/>
            <w:spacing w:before="0" w:after="0"/>
            <w:jc w:val="center"/>
            <w:rPr>
              <w:rFonts w:ascii="Calibri" w:hAnsi="Calibri" w:eastAsia="Calibri" w:cs=""/>
              <w:kern w:val="0"/>
              <w:sz w:val="22"/>
              <w:szCs w:val="22"/>
              <w:lang w:val="pt-PT" w:eastAsia="pt-PT" w:bidi="pt-PT"/>
            </w:rPr>
          </w:pPr>
          <w:r>
            <w:rPr>
              <w:rFonts w:eastAsia="Calibri" w:cs="Calibri" w:cstheme="minorHAnsi"/>
              <w:b/>
              <w:color w:val="003CB4"/>
              <w:kern w:val="0"/>
              <w:sz w:val="28"/>
              <w:szCs w:val="22"/>
              <w:lang w:val="pt-PT" w:eastAsia="pt-PT" w:bidi="pt-PT"/>
            </w:rPr>
            <w:t>Acordo de Estudos</w:t>
          </w:r>
        </w:p>
      </w:tc>
      <w:tc>
        <w:tcPr>
          <w:tcW w:w="4110" w:type="dxa"/>
          <w:tcBorders>
            <w:top w:val="nil"/>
            <w:left w:val="nil"/>
            <w:bottom w:val="nil"/>
            <w:right w:val="nil"/>
          </w:tcBorders>
          <w:tcMar>
            <w:right w:w="0" w:type="dxa"/>
          </w:tcMar>
        </w:tcPr>
        <w:p>
          <w:pPr>
            <w:pStyle w:val="Normal"/>
            <w:widowControl/>
            <w:tabs>
              <w:tab w:val="clear" w:pos="708"/>
              <w:tab w:val="left" w:pos="3119" w:leader="none"/>
            </w:tabs>
            <w:suppressAutoHyphens w:val="true"/>
            <w:spacing w:lineRule="auto" w:line="240" w:before="0" w:after="0"/>
            <w:jc w:val="right"/>
            <w:rPr>
              <w:rFonts w:ascii="Verdana" w:hAnsi="Verdana"/>
              <w:b/>
              <w:i/>
              <w:i/>
              <w:sz w:val="14"/>
              <w:szCs w:val="16"/>
            </w:rPr>
          </w:pPr>
          <w:r>
            <w:rPr>
              <w:rFonts w:eastAsia="Calibri" w:cs="" w:ascii="Verdana" w:hAnsi="Verdana"/>
              <w:b/>
              <w:i/>
              <w:kern w:val="0"/>
              <w:sz w:val="14"/>
              <w:szCs w:val="22"/>
              <w:lang w:val="pt-PT" w:eastAsia="pt-PT" w:bidi="pt-PT"/>
            </w:rPr>
            <w:t>Nome do estudante</w:t>
          </w:r>
        </w:p>
        <w:p>
          <w:pPr>
            <w:pStyle w:val="Normal"/>
            <w:widowControl/>
            <w:tabs>
              <w:tab w:val="clear" w:pos="708"/>
              <w:tab w:val="left" w:pos="3119" w:leader="none"/>
            </w:tabs>
            <w:suppressAutoHyphens w:val="true"/>
            <w:spacing w:lineRule="auto" w:line="240" w:before="0" w:after="0"/>
            <w:ind w:hanging="1"/>
            <w:jc w:val="right"/>
            <w:rPr>
              <w:rFonts w:ascii="Verdana" w:hAnsi="Verdana"/>
              <w:b/>
              <w:i/>
              <w:i/>
              <w:sz w:val="14"/>
            </w:rPr>
          </w:pPr>
          <w:r>
            <w:rPr>
              <w:rFonts w:eastAsia="Calibri" w:cs="" w:ascii="Verdana" w:hAnsi="Verdana"/>
              <w:b/>
              <w:i/>
              <w:kern w:val="0"/>
              <w:sz w:val="14"/>
              <w:szCs w:val="22"/>
              <w:lang w:val="pt-PT" w:eastAsia="pt-PT" w:bidi="pt-PT"/>
            </w:rPr>
            <w:t>_____________________________________</w:t>
          </w:r>
        </w:p>
        <w:p>
          <w:pPr>
            <w:pStyle w:val="Normal"/>
            <w:widowControl/>
            <w:tabs>
              <w:tab w:val="clear" w:pos="708"/>
              <w:tab w:val="left" w:pos="3119" w:leader="none"/>
            </w:tabs>
            <w:suppressAutoHyphens w:val="true"/>
            <w:spacing w:lineRule="auto" w:line="240" w:before="0" w:after="0"/>
            <w:jc w:val="right"/>
            <w:rPr>
              <w:rFonts w:ascii="Verdana" w:hAnsi="Verdana"/>
              <w:b/>
              <w:i/>
              <w:i/>
              <w:sz w:val="14"/>
            </w:rPr>
          </w:pPr>
          <w:r>
            <w:rPr>
              <w:rFonts w:ascii="Verdana" w:hAnsi="Verdana"/>
              <w:b/>
              <w:i/>
              <w:sz w:val="14"/>
            </w:rPr>
          </w:r>
        </w:p>
        <w:p>
          <w:pPr>
            <w:pStyle w:val="Normal"/>
            <w:widowControl/>
            <w:tabs>
              <w:tab w:val="clear" w:pos="708"/>
              <w:tab w:val="left" w:pos="3119" w:leader="none"/>
            </w:tabs>
            <w:suppressAutoHyphens w:val="true"/>
            <w:spacing w:lineRule="auto" w:line="240" w:before="0" w:after="0"/>
            <w:jc w:val="right"/>
            <w:rPr>
              <w:rFonts w:ascii="Verdana" w:hAnsi="Verdana"/>
              <w:b/>
              <w:i/>
              <w:i/>
              <w:sz w:val="14"/>
              <w:szCs w:val="16"/>
            </w:rPr>
          </w:pPr>
          <w:r>
            <w:rPr>
              <w:rFonts w:eastAsia="Calibri" w:cs="" w:ascii="Verdana" w:hAnsi="Verdana"/>
              <w:b/>
              <w:i/>
              <w:kern w:val="0"/>
              <w:sz w:val="14"/>
              <w:szCs w:val="22"/>
              <w:lang w:val="pt-PT" w:eastAsia="pt-PT" w:bidi="pt-PT"/>
            </w:rPr>
            <w:t>Ano letivo 20__/20__</w:t>
          </w:r>
        </w:p>
        <w:p>
          <w:pPr>
            <w:pStyle w:val="Normal"/>
            <w:widowControl/>
            <w:tabs>
              <w:tab w:val="clear" w:pos="708"/>
              <w:tab w:val="left" w:pos="3119" w:leader="none"/>
            </w:tabs>
            <w:suppressAutoHyphens w:val="true"/>
            <w:spacing w:lineRule="auto" w:line="240" w:before="0" w:after="0"/>
            <w:jc w:val="right"/>
            <w:rPr>
              <w:rFonts w:ascii="Verdana" w:hAnsi="Verdana"/>
              <w:b/>
              <w:i/>
              <w:i/>
              <w:sz w:val="14"/>
              <w:szCs w:val="16"/>
            </w:rPr>
          </w:pPr>
          <w:r>
            <w:rPr>
              <w:rFonts w:ascii="Verdana" w:hAnsi="Verdana"/>
              <w:b/>
              <w:i/>
              <w:sz w:val="14"/>
              <w:szCs w:val="16"/>
            </w:rPr>
          </w:r>
        </w:p>
        <w:p>
          <w:pPr>
            <w:pStyle w:val="Normal"/>
            <w:widowControl/>
            <w:tabs>
              <w:tab w:val="clear" w:pos="708"/>
              <w:tab w:val="left" w:pos="3119" w:leader="none"/>
            </w:tabs>
            <w:suppressAutoHyphens w:val="true"/>
            <w:spacing w:lineRule="auto" w:line="240" w:before="0" w:after="0"/>
            <w:jc w:val="center"/>
            <w:rPr>
              <w:rFonts w:cs="Calibri" w:cstheme="minorHAnsi"/>
              <w:b/>
              <w:color w:val="003CB4"/>
              <w:sz w:val="28"/>
            </w:rPr>
          </w:pPr>
          <w:r>
            <w:rPr>
              <w:rFonts w:cs="Calibri" w:cstheme="minorHAnsi"/>
              <w:b/>
              <w:color w:val="003CB4"/>
              <w:sz w:val="28"/>
            </w:rPr>
          </w:r>
        </w:p>
      </w:tc>
    </w:tr>
  </w:tbl>
  <w:p>
    <w:pPr>
      <w:pStyle w:val="Header"/>
      <w:tabs>
        <w:tab w:val="clear" w:pos="4536"/>
        <w:tab w:val="clear" w:pos="9072"/>
        <w:tab w:val="right" w:pos="11340" w:leader="none"/>
      </w:tabs>
      <w:rPr>
        <w:sz w:val="4"/>
        <w:szCs w:val="4"/>
      </w:rPr>
    </w:pPr>
    <w:r>
      <w:rPr>
        <w:sz w:val="4"/>
        <w:szCs w:val="4"/>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right" w:pos="11340" w:leader="none"/>
      </w:tabs>
      <w:rPr>
        <w:sz w:val="4"/>
        <w:szCs w:val="4"/>
      </w:rPr>
    </w:pPr>
    <w:r>
      <w:rPr>
        <w:sz w:val="4"/>
        <w:szCs w:val="4"/>
      </w:rPr>
      <w:t xml:space="preserve">  </w:t>
    </w:r>
  </w:p>
  <w:tbl>
    <w:tblPr>
      <w:tblStyle w:val="TabelacomGrelha"/>
      <w:tblW w:w="11198" w:type="dxa"/>
      <w:jc w:val="left"/>
      <w:tblInd w:w="142" w:type="dxa"/>
      <w:tblLayout w:type="fixed"/>
      <w:tblCellMar>
        <w:top w:w="0" w:type="dxa"/>
        <w:left w:w="0" w:type="dxa"/>
        <w:bottom w:w="0" w:type="dxa"/>
        <w:right w:w="28" w:type="dxa"/>
      </w:tblCellMar>
      <w:tblLook w:firstRow="1" w:noVBand="1" w:lastRow="0" w:firstColumn="1" w:lastColumn="0" w:noHBand="0" w:val="04a0"/>
    </w:tblPr>
    <w:tblGrid>
      <w:gridCol w:w="4109"/>
      <w:gridCol w:w="2979"/>
      <w:gridCol w:w="4110"/>
    </w:tblGrid>
    <w:tr>
      <w:trPr/>
      <w:tc>
        <w:tcPr>
          <w:tcW w:w="4109" w:type="dxa"/>
          <w:tcBorders>
            <w:top w:val="nil"/>
            <w:left w:val="nil"/>
            <w:bottom w:val="nil"/>
            <w:right w:val="nil"/>
          </w:tcBorders>
        </w:tcPr>
        <w:p>
          <w:pPr>
            <w:pStyle w:val="Header"/>
            <w:widowControl/>
            <w:suppressAutoHyphens w:val="true"/>
            <w:spacing w:before="0" w:after="0"/>
            <w:jc w:val="center"/>
            <w:rPr>
              <w:rFonts w:ascii="Calibri" w:hAnsi="Calibri" w:eastAsia="Calibri" w:cs=""/>
              <w:kern w:val="0"/>
              <w:sz w:val="22"/>
              <w:szCs w:val="22"/>
              <w:lang w:val="pt-PT" w:eastAsia="pt-PT" w:bidi="pt-PT"/>
            </w:rPr>
          </w:pPr>
          <w:r>
            <w:rPr/>
            <w:drawing>
              <wp:inline distT="0" distB="0" distL="0" distR="0">
                <wp:extent cx="2402205" cy="555625"/>
                <wp:effectExtent l="0" t="0" r="0" b="0"/>
                <wp:docPr id="2"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Macintosh HD:Users:nataliasantos:Desktop:Captura de ecrã 2016-10-27, às 15.25.53.png"/>
                        <pic:cNvPicPr>
                          <a:picLocks noChangeAspect="1" noChangeArrowheads="1"/>
                        </pic:cNvPicPr>
                      </pic:nvPicPr>
                      <pic:blipFill>
                        <a:blip r:embed="rId1"/>
                        <a:stretch>
                          <a:fillRect/>
                        </a:stretch>
                      </pic:blipFill>
                      <pic:spPr bwMode="auto">
                        <a:xfrm>
                          <a:off x="0" y="0"/>
                          <a:ext cx="2402205" cy="555625"/>
                        </a:xfrm>
                        <a:prstGeom prst="rect">
                          <a:avLst/>
                        </a:prstGeom>
                      </pic:spPr>
                    </pic:pic>
                  </a:graphicData>
                </a:graphic>
              </wp:inline>
            </w:drawing>
          </w:r>
        </w:p>
      </w:tc>
      <w:tc>
        <w:tcPr>
          <w:tcW w:w="2979" w:type="dxa"/>
          <w:tcBorders>
            <w:top w:val="nil"/>
            <w:left w:val="nil"/>
            <w:bottom w:val="nil"/>
            <w:right w:val="nil"/>
          </w:tcBorders>
          <w:tcMar>
            <w:right w:w="0" w:type="dxa"/>
          </w:tcMar>
          <w:vAlign w:val="center"/>
        </w:tcPr>
        <w:p>
          <w:pPr>
            <w:pStyle w:val="Normal"/>
            <w:widowControl/>
            <w:tabs>
              <w:tab w:val="clear" w:pos="708"/>
              <w:tab w:val="left" w:pos="3119" w:leader="none"/>
            </w:tabs>
            <w:suppressAutoHyphens w:val="true"/>
            <w:spacing w:lineRule="auto" w:line="240" w:before="0" w:after="0"/>
            <w:jc w:val="center"/>
            <w:rPr>
              <w:rFonts w:cs="Calibri" w:cstheme="minorHAnsi"/>
              <w:b/>
              <w:color w:val="003CB4"/>
              <w:sz w:val="28"/>
              <w:szCs w:val="28"/>
            </w:rPr>
          </w:pPr>
          <w:r>
            <w:rPr>
              <w:rFonts w:eastAsia="Calibri" w:cs="Calibri" w:cstheme="minorHAnsi"/>
              <w:b/>
              <w:color w:val="003CB4"/>
              <w:kern w:val="0"/>
              <w:sz w:val="28"/>
              <w:szCs w:val="22"/>
              <w:lang w:val="pt-PT" w:eastAsia="pt-PT" w:bidi="pt-PT"/>
            </w:rPr>
            <w:t>Ensino Superior</w:t>
          </w:r>
        </w:p>
        <w:p>
          <w:pPr>
            <w:pStyle w:val="Header"/>
            <w:widowControl/>
            <w:suppressAutoHyphens w:val="true"/>
            <w:spacing w:before="0" w:after="0"/>
            <w:jc w:val="center"/>
            <w:rPr>
              <w:rFonts w:ascii="Calibri" w:hAnsi="Calibri" w:eastAsia="Calibri" w:cs=""/>
              <w:kern w:val="0"/>
              <w:sz w:val="22"/>
              <w:szCs w:val="22"/>
              <w:lang w:val="pt-PT" w:eastAsia="pt-PT" w:bidi="pt-PT"/>
            </w:rPr>
          </w:pPr>
          <w:r>
            <w:rPr>
              <w:rFonts w:eastAsia="Calibri" w:cs="Calibri" w:cstheme="minorHAnsi"/>
              <w:b/>
              <w:color w:val="003CB4"/>
              <w:kern w:val="0"/>
              <w:sz w:val="28"/>
              <w:szCs w:val="22"/>
              <w:lang w:val="pt-PT" w:eastAsia="pt-PT" w:bidi="pt-PT"/>
            </w:rPr>
            <w:t>Acordo de Estudos</w:t>
          </w:r>
        </w:p>
      </w:tc>
      <w:tc>
        <w:tcPr>
          <w:tcW w:w="4110" w:type="dxa"/>
          <w:tcBorders>
            <w:top w:val="nil"/>
            <w:left w:val="nil"/>
            <w:bottom w:val="nil"/>
            <w:right w:val="nil"/>
          </w:tcBorders>
          <w:tcMar>
            <w:right w:w="0" w:type="dxa"/>
          </w:tcMar>
        </w:tcPr>
        <w:p>
          <w:pPr>
            <w:pStyle w:val="Normal"/>
            <w:widowControl/>
            <w:tabs>
              <w:tab w:val="clear" w:pos="708"/>
              <w:tab w:val="left" w:pos="3119" w:leader="none"/>
            </w:tabs>
            <w:suppressAutoHyphens w:val="true"/>
            <w:spacing w:lineRule="auto" w:line="240" w:before="0" w:after="0"/>
            <w:jc w:val="right"/>
            <w:rPr>
              <w:rFonts w:ascii="Verdana" w:hAnsi="Verdana"/>
              <w:b/>
              <w:i/>
              <w:i/>
              <w:sz w:val="14"/>
              <w:szCs w:val="16"/>
            </w:rPr>
          </w:pPr>
          <w:r>
            <w:rPr>
              <w:rFonts w:eastAsia="Calibri" w:cs="" w:ascii="Verdana" w:hAnsi="Verdana"/>
              <w:b/>
              <w:i/>
              <w:kern w:val="0"/>
              <w:sz w:val="14"/>
              <w:szCs w:val="22"/>
              <w:lang w:val="pt-PT" w:eastAsia="pt-PT" w:bidi="pt-PT"/>
            </w:rPr>
            <w:t>Nome do estudante</w:t>
          </w:r>
        </w:p>
        <w:p>
          <w:pPr>
            <w:pStyle w:val="Normal"/>
            <w:widowControl/>
            <w:tabs>
              <w:tab w:val="clear" w:pos="708"/>
              <w:tab w:val="left" w:pos="3119" w:leader="none"/>
            </w:tabs>
            <w:suppressAutoHyphens w:val="true"/>
            <w:spacing w:lineRule="auto" w:line="240" w:before="0" w:after="0"/>
            <w:ind w:hanging="1"/>
            <w:jc w:val="right"/>
            <w:rPr>
              <w:rFonts w:ascii="Verdana" w:hAnsi="Verdana"/>
              <w:b/>
              <w:i/>
              <w:i/>
              <w:sz w:val="14"/>
            </w:rPr>
          </w:pPr>
          <w:r>
            <w:rPr>
              <w:rFonts w:eastAsia="Calibri" w:cs="" w:ascii="Verdana" w:hAnsi="Verdana"/>
              <w:b/>
              <w:i/>
              <w:kern w:val="0"/>
              <w:sz w:val="14"/>
              <w:szCs w:val="22"/>
              <w:lang w:val="pt-PT" w:eastAsia="pt-PT" w:bidi="pt-PT"/>
            </w:rPr>
            <w:t>_____________________________________</w:t>
          </w:r>
        </w:p>
        <w:p>
          <w:pPr>
            <w:pStyle w:val="Normal"/>
            <w:widowControl/>
            <w:tabs>
              <w:tab w:val="clear" w:pos="708"/>
              <w:tab w:val="left" w:pos="3119" w:leader="none"/>
            </w:tabs>
            <w:suppressAutoHyphens w:val="true"/>
            <w:spacing w:lineRule="auto" w:line="240" w:before="0" w:after="0"/>
            <w:jc w:val="right"/>
            <w:rPr>
              <w:rFonts w:ascii="Verdana" w:hAnsi="Verdana"/>
              <w:b/>
              <w:i/>
              <w:i/>
              <w:sz w:val="14"/>
            </w:rPr>
          </w:pPr>
          <w:r>
            <w:rPr>
              <w:rFonts w:ascii="Verdana" w:hAnsi="Verdana"/>
              <w:b/>
              <w:i/>
              <w:sz w:val="14"/>
            </w:rPr>
          </w:r>
        </w:p>
        <w:p>
          <w:pPr>
            <w:pStyle w:val="Normal"/>
            <w:widowControl/>
            <w:tabs>
              <w:tab w:val="clear" w:pos="708"/>
              <w:tab w:val="left" w:pos="3119" w:leader="none"/>
            </w:tabs>
            <w:suppressAutoHyphens w:val="true"/>
            <w:spacing w:lineRule="auto" w:line="240" w:before="0" w:after="0"/>
            <w:jc w:val="right"/>
            <w:rPr>
              <w:rFonts w:ascii="Verdana" w:hAnsi="Verdana"/>
              <w:b/>
              <w:i/>
              <w:i/>
              <w:sz w:val="14"/>
              <w:szCs w:val="16"/>
            </w:rPr>
          </w:pPr>
          <w:r>
            <w:rPr>
              <w:rFonts w:eastAsia="Calibri" w:cs="" w:ascii="Verdana" w:hAnsi="Verdana"/>
              <w:b/>
              <w:i/>
              <w:kern w:val="0"/>
              <w:sz w:val="14"/>
              <w:szCs w:val="22"/>
              <w:lang w:val="pt-PT" w:eastAsia="pt-PT" w:bidi="pt-PT"/>
            </w:rPr>
            <w:t>Ano letivo 20__/20__</w:t>
          </w:r>
        </w:p>
        <w:p>
          <w:pPr>
            <w:pStyle w:val="Normal"/>
            <w:widowControl/>
            <w:tabs>
              <w:tab w:val="clear" w:pos="708"/>
              <w:tab w:val="left" w:pos="3119" w:leader="none"/>
            </w:tabs>
            <w:suppressAutoHyphens w:val="true"/>
            <w:spacing w:lineRule="auto" w:line="240" w:before="0" w:after="0"/>
            <w:jc w:val="right"/>
            <w:rPr>
              <w:rFonts w:ascii="Verdana" w:hAnsi="Verdana"/>
              <w:b/>
              <w:i/>
              <w:i/>
              <w:sz w:val="14"/>
              <w:szCs w:val="16"/>
            </w:rPr>
          </w:pPr>
          <w:r>
            <w:rPr>
              <w:rFonts w:ascii="Verdana" w:hAnsi="Verdana"/>
              <w:b/>
              <w:i/>
              <w:sz w:val="14"/>
              <w:szCs w:val="16"/>
            </w:rPr>
          </w:r>
        </w:p>
        <w:p>
          <w:pPr>
            <w:pStyle w:val="Normal"/>
            <w:widowControl/>
            <w:tabs>
              <w:tab w:val="clear" w:pos="708"/>
              <w:tab w:val="left" w:pos="3119" w:leader="none"/>
            </w:tabs>
            <w:suppressAutoHyphens w:val="true"/>
            <w:spacing w:lineRule="auto" w:line="240" w:before="0" w:after="0"/>
            <w:jc w:val="center"/>
            <w:rPr>
              <w:rFonts w:cs="Calibri" w:cstheme="minorHAnsi"/>
              <w:b/>
              <w:color w:val="003CB4"/>
              <w:sz w:val="28"/>
            </w:rPr>
          </w:pPr>
          <w:r>
            <w:rPr>
              <w:rFonts w:cs="Calibri" w:cstheme="minorHAnsi"/>
              <w:b/>
              <w:color w:val="003CB4"/>
              <w:sz w:val="28"/>
            </w:rPr>
          </w:r>
        </w:p>
      </w:tc>
    </w:tr>
  </w:tbl>
  <w:p>
    <w:pPr>
      <w:pStyle w:val="Header"/>
      <w:tabs>
        <w:tab w:val="clear" w:pos="4536"/>
        <w:tab w:val="clear" w:pos="9072"/>
        <w:tab w:val="right" w:pos="11340" w:leader="none"/>
      </w:tabs>
      <w:rPr>
        <w:sz w:val="4"/>
        <w:szCs w:val="4"/>
      </w:rPr>
    </w:pPr>
    <w:r>
      <w:rPr>
        <w:sz w:val="4"/>
        <w:szCs w:val="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480"/>
        </w:tabs>
        <w:ind w:left="480" w:hanging="480"/>
      </w:pPr>
      <w:rPr/>
    </w:lvl>
    <w:lvl w:ilvl="1">
      <w:start w:val="1"/>
      <w:pStyle w:val="Heading2"/>
      <w:numFmt w:val="decimal"/>
      <w:lvlText w:val="%1.%2."/>
      <w:lvlJc w:val="left"/>
      <w:pPr>
        <w:tabs>
          <w:tab w:val="num" w:pos="1200"/>
        </w:tabs>
        <w:ind w:left="1200" w:hanging="720"/>
      </w:pPr>
      <w:rPr/>
    </w:lvl>
    <w:lvl w:ilvl="2">
      <w:start w:val="1"/>
      <w:pStyle w:val="Heading3"/>
      <w:numFmt w:val="decimal"/>
      <w:lvlText w:val="%1.%2.%3."/>
      <w:lvlJc w:val="left"/>
      <w:pPr>
        <w:tabs>
          <w:tab w:val="num" w:pos="1920"/>
        </w:tabs>
        <w:ind w:left="1920" w:hanging="720"/>
      </w:pPr>
      <w:rPr/>
    </w:lvl>
    <w:lvl w:ilvl="3">
      <w:start w:val="1"/>
      <w:pStyle w:val="Heading4"/>
      <w:numFmt w:val="decimal"/>
      <w:lvlText w:val="%1.%2.%3.%4."/>
      <w:lvlJc w:val="left"/>
      <w:pPr>
        <w:tabs>
          <w:tab w:val="num" w:pos="1920"/>
        </w:tabs>
        <w:ind w:left="1920" w:hanging="72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2">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709"/>
        </w:tabs>
        <w:ind w:left="709" w:hanging="709"/>
      </w:pPr>
      <w:rPr/>
    </w:lvl>
    <w:lvl w:ilvl="1">
      <w:start w:val="1"/>
      <w:numFmt w:val="lowerLetter"/>
      <w:lvlText w:val="(%2)"/>
      <w:lvlJc w:val="left"/>
      <w:pPr>
        <w:tabs>
          <w:tab w:val="num" w:pos="1417"/>
        </w:tabs>
        <w:ind w:left="1417" w:hanging="708"/>
      </w:pPr>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3">
    <w:lvl w:ilvl="0">
      <w:start w:val="1"/>
      <w:numFmt w:val="decimal"/>
      <w:lvlText w:val="(%1)"/>
      <w:lvlJc w:val="left"/>
      <w:pPr>
        <w:tabs>
          <w:tab w:val="num" w:pos="1191"/>
        </w:tabs>
        <w:ind w:left="1191" w:hanging="709"/>
      </w:pPr>
      <w:rPr/>
    </w:lvl>
    <w:lvl w:ilvl="1">
      <w:start w:val="1"/>
      <w:numFmt w:val="lowerLetter"/>
      <w:lvlText w:val="(%2)"/>
      <w:lvlJc w:val="left"/>
      <w:pPr>
        <w:tabs>
          <w:tab w:val="num" w:pos="1899"/>
        </w:tabs>
        <w:ind w:left="1899" w:hanging="708"/>
      </w:pPr>
      <w:r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4">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5">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6">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56"/>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hr-HR" w:eastAsia="ja-JP" w:bidi=""/>
  <w:docVars>
    <w:docVar w:name="LW_DocType" w:val="NORMAL"/>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PT" w:eastAsia="pt-PT" w:bidi="pt-PT"/>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PT" w:eastAsia="pt-PT" w:bidi="pt-PT"/>
    </w:rPr>
  </w:style>
  <w:style w:type="paragraph" w:styleId="Heading1">
    <w:name w:val="Heading 1"/>
    <w:basedOn w:val="Normal"/>
    <w:next w:val="Normal"/>
    <w:link w:val="Ttulo1Carter"/>
    <w:qFormat/>
    <w:rsid w:val="00bd2244"/>
    <w:pPr>
      <w:keepNext w:val="true"/>
      <w:numPr>
        <w:ilvl w:val="0"/>
        <w:numId w:val="1"/>
      </w:numPr>
      <w:spacing w:lineRule="auto" w:line="240" w:before="240" w:after="240"/>
      <w:jc w:val="both"/>
      <w:outlineLvl w:val="0"/>
    </w:pPr>
    <w:rPr>
      <w:rFonts w:ascii="Times New Roman" w:hAnsi="Times New Roman" w:eastAsia="Times New Roman" w:cs="Times New Roman"/>
      <w:b/>
      <w:smallCaps/>
      <w:sz w:val="24"/>
      <w:szCs w:val="20"/>
    </w:rPr>
  </w:style>
  <w:style w:type="paragraph" w:styleId="Heading2">
    <w:name w:val="Heading 2"/>
    <w:basedOn w:val="Normal"/>
    <w:next w:val="Normal"/>
    <w:link w:val="Ttulo2Carter"/>
    <w:qFormat/>
    <w:rsid w:val="00bd2244"/>
    <w:pPr>
      <w:keepNext w:val="true"/>
      <w:numPr>
        <w:ilvl w:val="1"/>
        <w:numId w:val="1"/>
      </w:numPr>
      <w:spacing w:lineRule="auto" w:line="240" w:before="0" w:after="240"/>
      <w:jc w:val="both"/>
      <w:outlineLvl w:val="1"/>
    </w:pPr>
    <w:rPr>
      <w:rFonts w:ascii="Times New Roman" w:hAnsi="Times New Roman" w:eastAsia="Times New Roman" w:cs="Times New Roman"/>
      <w:b/>
      <w:sz w:val="24"/>
      <w:szCs w:val="20"/>
    </w:rPr>
  </w:style>
  <w:style w:type="paragraph" w:styleId="Heading3">
    <w:name w:val="Heading 3"/>
    <w:basedOn w:val="Normal"/>
    <w:next w:val="Normal"/>
    <w:link w:val="Ttulo3Carter"/>
    <w:qFormat/>
    <w:rsid w:val="00bd2244"/>
    <w:pPr>
      <w:keepNext w:val="true"/>
      <w:numPr>
        <w:ilvl w:val="2"/>
        <w:numId w:val="1"/>
      </w:numPr>
      <w:spacing w:lineRule="auto" w:line="240" w:before="0" w:after="240"/>
      <w:jc w:val="both"/>
      <w:outlineLvl w:val="2"/>
    </w:pPr>
    <w:rPr>
      <w:rFonts w:ascii="Times New Roman" w:hAnsi="Times New Roman" w:eastAsia="Times New Roman" w:cs="Times New Roman"/>
      <w:i/>
      <w:sz w:val="24"/>
      <w:szCs w:val="20"/>
    </w:rPr>
  </w:style>
  <w:style w:type="paragraph" w:styleId="Heading4">
    <w:name w:val="Heading 4"/>
    <w:basedOn w:val="Normal"/>
    <w:next w:val="Normal"/>
    <w:link w:val="Ttulo4Carter"/>
    <w:qFormat/>
    <w:rsid w:val="00bd2244"/>
    <w:pPr>
      <w:keepNext w:val="true"/>
      <w:numPr>
        <w:ilvl w:val="3"/>
        <w:numId w:val="1"/>
      </w:numPr>
      <w:spacing w:lineRule="auto" w:line="240" w:before="0" w:after="240"/>
      <w:jc w:val="both"/>
      <w:outlineLvl w:val="3"/>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qFormat/>
    <w:rPr/>
  </w:style>
  <w:style w:type="character" w:styleId="CabealhoCarter" w:customStyle="1">
    <w:name w:val="Cabeçalho Caráter"/>
    <w:basedOn w:val="DefaultParagraphFont"/>
    <w:uiPriority w:val="99"/>
    <w:qFormat/>
    <w:rsid w:val="00261299"/>
    <w:rPr/>
  </w:style>
  <w:style w:type="character" w:styleId="RodapCarter" w:customStyle="1">
    <w:name w:val="Rodapé Caráter"/>
    <w:basedOn w:val="DefaultParagraphFont"/>
    <w:uiPriority w:val="99"/>
    <w:qFormat/>
    <w:rsid w:val="00261299"/>
    <w:rPr/>
  </w:style>
  <w:style w:type="character" w:styleId="TextodebaloCarter" w:customStyle="1">
    <w:name w:val="Texto de balão Caráter"/>
    <w:basedOn w:val="DefaultParagraphFont"/>
    <w:link w:val="BalloonText"/>
    <w:uiPriority w:val="99"/>
    <w:semiHidden/>
    <w:qFormat/>
    <w:rsid w:val="00261299"/>
    <w:rPr>
      <w:rFonts w:ascii="Tahoma" w:hAnsi="Tahoma" w:cs="Tahoma"/>
      <w:sz w:val="16"/>
      <w:szCs w:val="16"/>
    </w:rPr>
  </w:style>
  <w:style w:type="character" w:styleId="TextodenotaderodapCarter" w:customStyle="1">
    <w:name w:val="Texto de nota de rodapé Caráter"/>
    <w:basedOn w:val="DefaultParagraphFont"/>
    <w:qFormat/>
    <w:rsid w:val="003f2100"/>
    <w:rPr>
      <w:rFonts w:ascii="Times New Roman" w:hAnsi="Times New Roman" w:eastAsia="Times New Roman" w:cs="Times New Roman"/>
      <w:sz w:val="20"/>
      <w:szCs w:val="20"/>
      <w:lang w:val="pt-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sid w:val="003f2100"/>
    <w:rPr>
      <w:vertAlign w:val="superscript"/>
    </w:rPr>
  </w:style>
  <w:style w:type="character" w:styleId="TextodenotadefimCarter" w:customStyle="1">
    <w:name w:val="Texto de nota de fim Caráter"/>
    <w:basedOn w:val="DefaultParagraphFont"/>
    <w:uiPriority w:val="99"/>
    <w:qFormat/>
    <w:rsid w:val="003f2100"/>
    <w:rPr>
      <w:sz w:val="20"/>
      <w:szCs w:val="20"/>
    </w:rPr>
  </w:style>
  <w:style w:type="character" w:styleId="InternetLink">
    <w:name w:val="Internet Link"/>
    <w:qFormat/>
    <w:rsid w:val="00d83c1f"/>
    <w:rPr>
      <w:color w:val="0000FF"/>
      <w:u w:val="single"/>
    </w:rPr>
  </w:style>
  <w:style w:type="character" w:styleId="Ttulo1Carter" w:customStyle="1">
    <w:name w:val="Título 1 Caráter"/>
    <w:basedOn w:val="DefaultParagraphFont"/>
    <w:qFormat/>
    <w:rsid w:val="00bd2244"/>
    <w:rPr>
      <w:rFonts w:ascii="Times New Roman" w:hAnsi="Times New Roman" w:eastAsia="Times New Roman" w:cs="Times New Roman"/>
      <w:b/>
      <w:smallCaps/>
      <w:sz w:val="24"/>
      <w:szCs w:val="20"/>
      <w:lang w:val="pt-PT"/>
    </w:rPr>
  </w:style>
  <w:style w:type="character" w:styleId="Ttulo2Carter" w:customStyle="1">
    <w:name w:val="Título 2 Caráter"/>
    <w:basedOn w:val="DefaultParagraphFont"/>
    <w:qFormat/>
    <w:rsid w:val="00bd2244"/>
    <w:rPr>
      <w:rFonts w:ascii="Times New Roman" w:hAnsi="Times New Roman" w:eastAsia="Times New Roman" w:cs="Times New Roman"/>
      <w:b/>
      <w:sz w:val="24"/>
      <w:szCs w:val="20"/>
      <w:lang w:val="pt-PT"/>
    </w:rPr>
  </w:style>
  <w:style w:type="character" w:styleId="Ttulo3Carter" w:customStyle="1">
    <w:name w:val="Título 3 Caráter"/>
    <w:basedOn w:val="DefaultParagraphFont"/>
    <w:qFormat/>
    <w:rsid w:val="00bd2244"/>
    <w:rPr>
      <w:rFonts w:ascii="Times New Roman" w:hAnsi="Times New Roman" w:eastAsia="Times New Roman" w:cs="Times New Roman"/>
      <w:i/>
      <w:sz w:val="24"/>
      <w:szCs w:val="20"/>
      <w:lang w:val="pt-PT"/>
    </w:rPr>
  </w:style>
  <w:style w:type="character" w:styleId="Ttulo4Carter" w:customStyle="1">
    <w:name w:val="Título 4 Caráter"/>
    <w:basedOn w:val="DefaultParagraphFont"/>
    <w:qFormat/>
    <w:rsid w:val="00bd2244"/>
    <w:rPr>
      <w:rFonts w:ascii="Times New Roman" w:hAnsi="Times New Roman" w:eastAsia="Times New Roman" w:cs="Times New Roman"/>
      <w:sz w:val="24"/>
      <w:szCs w:val="20"/>
      <w:lang w:val="pt-PT"/>
    </w:rPr>
  </w:style>
  <w:style w:type="character" w:styleId="annotationreference">
    <w:name w:val="annotation reference"/>
    <w:basedOn w:val="DefaultParagraphFont"/>
    <w:uiPriority w:val="99"/>
    <w:semiHidden/>
    <w:unhideWhenUsed/>
    <w:qFormat/>
    <w:rsid w:val="009c71f6"/>
    <w:rPr>
      <w:sz w:val="16"/>
      <w:szCs w:val="16"/>
    </w:rPr>
  </w:style>
  <w:style w:type="character" w:styleId="TextodecomentrioCarter" w:customStyle="1">
    <w:name w:val="Texto de comentário Caráter"/>
    <w:basedOn w:val="DefaultParagraphFont"/>
    <w:qFormat/>
    <w:rsid w:val="009c71f6"/>
    <w:rPr>
      <w:sz w:val="20"/>
      <w:szCs w:val="20"/>
    </w:rPr>
  </w:style>
  <w:style w:type="character" w:styleId="AssuntodecomentrioCarter" w:customStyle="1">
    <w:name w:val="Assunto de comentário Caráter"/>
    <w:basedOn w:val="TextodecomentrioCarter"/>
    <w:link w:val="annotationsubject"/>
    <w:uiPriority w:val="99"/>
    <w:semiHidden/>
    <w:qFormat/>
    <w:rsid w:val="009c71f6"/>
    <w:rPr>
      <w:b/>
      <w:bCs/>
      <w:sz w:val="20"/>
      <w:szCs w:val="20"/>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basedOn w:val="DefaultParagraphFont"/>
    <w:uiPriority w:val="99"/>
    <w:semiHidden/>
    <w:unhideWhenUsed/>
    <w:qFormat/>
    <w:rsid w:val="00370cef"/>
    <w:rPr>
      <w:vertAlign w:val="superscript"/>
    </w:rPr>
  </w:style>
  <w:style w:type="character" w:styleId="PlaceholderText">
    <w:name w:val="Placeholder Text"/>
    <w:basedOn w:val="DefaultParagraphFont"/>
    <w:uiPriority w:val="99"/>
    <w:semiHidden/>
    <w:qFormat/>
    <w:rsid w:val="0034461d"/>
    <w:rPr>
      <w:color w:val="808080"/>
    </w:rPr>
  </w:style>
  <w:style w:type="character" w:styleId="FollowedHyperlink">
    <w:name w:val="FollowedHyperlink"/>
    <w:basedOn w:val="DefaultParagraphFont"/>
    <w:uiPriority w:val="99"/>
    <w:semiHidden/>
    <w:unhideWhenUsed/>
    <w:rsid w:val="00805a12"/>
    <w:rPr>
      <w:color w:themeColor="followedHyperlink" w:val="800080"/>
      <w:u w:val="single"/>
    </w:rPr>
  </w:style>
  <w:style w:type="character" w:styleId="UnresolvedMention">
    <w:name w:val="Unresolved Mention"/>
    <w:basedOn w:val="DefaultParagraphFont"/>
    <w:uiPriority w:val="99"/>
    <w:semiHidden/>
    <w:unhideWhenUsed/>
    <w:qFormat/>
    <w:rsid w:val="00ec5207"/>
    <w:rPr>
      <w:color w:val="605E5C"/>
      <w:shd w:fill="E1DFDD" w:val="clear"/>
    </w:rPr>
  </w:style>
  <w:style w:type="character" w:styleId="InternetLink1">
    <w:name w:val="Internet Link1"/>
    <w:qFormat/>
    <w:rPr>
      <w:color w:val="000080"/>
      <w:u w:val="single"/>
    </w:rPr>
  </w:style>
  <w:style w:type="character" w:styleId="Caracteresdenotadefim">
    <w:name w:val="Caracteres de nota de fim"/>
    <w:qFormat/>
    <w:rPr/>
  </w:style>
  <w:style w:type="character" w:styleId="Caracteresdenotaderodap">
    <w:name w:val="Caracteres de nota de rodapé"/>
    <w:qFormat/>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Header">
    <w:name w:val="Header"/>
    <w:basedOn w:val="Normal"/>
    <w:link w:val="CabealhoCarter"/>
    <w:uiPriority w:val="99"/>
    <w:unhideWhenUsed/>
    <w:rsid w:val="00261299"/>
    <w:pPr>
      <w:tabs>
        <w:tab w:val="clear" w:pos="708"/>
        <w:tab w:val="center" w:pos="4536" w:leader="none"/>
        <w:tab w:val="right" w:pos="9072" w:leader="none"/>
      </w:tabs>
      <w:spacing w:lineRule="auto" w:line="240" w:before="0" w:after="0"/>
    </w:pPr>
    <w:rPr/>
  </w:style>
  <w:style w:type="paragraph" w:styleId="Footer">
    <w:name w:val="Footer"/>
    <w:basedOn w:val="Normal"/>
    <w:link w:val="RodapCarter"/>
    <w:uiPriority w:val="99"/>
    <w:unhideWhenUsed/>
    <w:rsid w:val="00261299"/>
    <w:pPr>
      <w:tabs>
        <w:tab w:val="clear" w:pos="708"/>
        <w:tab w:val="center" w:pos="4536" w:leader="none"/>
        <w:tab w:val="right" w:pos="9072" w:leader="none"/>
      </w:tabs>
      <w:spacing w:lineRule="auto" w:line="240" w:before="0" w:after="0"/>
    </w:pPr>
    <w:rPr/>
  </w:style>
  <w:style w:type="paragraph" w:styleId="BalloonText">
    <w:name w:val="Balloon Text"/>
    <w:basedOn w:val="Normal"/>
    <w:link w:val="TextodebaloCarter"/>
    <w:uiPriority w:val="99"/>
    <w:semiHidden/>
    <w:unhideWhenUsed/>
    <w:qFormat/>
    <w:rsid w:val="00261299"/>
    <w:pPr>
      <w:spacing w:lineRule="auto" w:line="240" w:before="0" w:after="0"/>
    </w:pPr>
    <w:rPr>
      <w:rFonts w:ascii="Tahoma" w:hAnsi="Tahoma" w:cs="Tahoma"/>
      <w:sz w:val="16"/>
      <w:szCs w:val="16"/>
    </w:rPr>
  </w:style>
  <w:style w:type="paragraph" w:styleId="FootnoteText">
    <w:name w:val="Footnote Text"/>
    <w:basedOn w:val="Normal"/>
    <w:link w:val="TextodenotaderodapCarter"/>
    <w:rsid w:val="003f2100"/>
    <w:pPr>
      <w:spacing w:lineRule="auto" w:line="240" w:before="0" w:after="240"/>
      <w:ind w:hanging="357" w:left="357"/>
      <w:jc w:val="both"/>
    </w:pPr>
    <w:rPr>
      <w:rFonts w:ascii="Times New Roman" w:hAnsi="Times New Roman" w:eastAsia="Times New Roman" w:cs="Times New Roman"/>
      <w:sz w:val="20"/>
      <w:szCs w:val="20"/>
    </w:rPr>
  </w:style>
  <w:style w:type="paragraph" w:styleId="EndnoteText">
    <w:name w:val="Endnote Text"/>
    <w:basedOn w:val="Normal"/>
    <w:link w:val="TextodenotadefimCarter"/>
    <w:unhideWhenUsed/>
    <w:rsid w:val="003f2100"/>
    <w:pPr>
      <w:spacing w:lineRule="auto" w:line="240" w:before="0" w:after="0"/>
    </w:pPr>
    <w:rPr>
      <w:sz w:val="20"/>
      <w:szCs w:val="20"/>
    </w:rPr>
  </w:style>
  <w:style w:type="paragraph" w:styleId="ListParagraph">
    <w:name w:val="List Paragraph"/>
    <w:basedOn w:val="Normal"/>
    <w:uiPriority w:val="34"/>
    <w:qFormat/>
    <w:rsid w:val="00e501a6"/>
    <w:pPr>
      <w:spacing w:before="0" w:after="200"/>
      <w:ind w:left="720"/>
      <w:contextualSpacing/>
    </w:pPr>
    <w:rPr/>
  </w:style>
  <w:style w:type="paragraph" w:styleId="AnnotationText">
    <w:name w:val="Annotation Text"/>
    <w:basedOn w:val="Normal"/>
    <w:link w:val="TextodecomentrioCarter"/>
    <w:unhideWhenUsed/>
    <w:rsid w:val="009c71f6"/>
    <w:pPr>
      <w:spacing w:lineRule="auto" w:line="240"/>
    </w:pPr>
    <w:rPr>
      <w:sz w:val="20"/>
      <w:szCs w:val="20"/>
    </w:rPr>
  </w:style>
  <w:style w:type="paragraph" w:styleId="annotationsubject">
    <w:name w:val="annotation subject"/>
    <w:basedOn w:val="AnnotationText"/>
    <w:next w:val="AnnotationText"/>
    <w:link w:val="AssuntodecomentrioCarter"/>
    <w:uiPriority w:val="99"/>
    <w:semiHidden/>
    <w:unhideWhenUsed/>
    <w:qFormat/>
    <w:rsid w:val="009c71f6"/>
    <w:pPr/>
    <w:rPr>
      <w:b/>
      <w:bCs/>
    </w:rPr>
  </w:style>
  <w:style w:type="paragraph" w:styleId="Revision">
    <w:name w:val="Revision"/>
    <w:uiPriority w:val="99"/>
    <w:semiHidden/>
    <w:qFormat/>
    <w:rsid w:val="00b32e1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PT" w:eastAsia="pt-PT" w:bidi="pt-PT"/>
    </w:rPr>
  </w:style>
  <w:style w:type="paragraph" w:styleId="Default" w:customStyle="1">
    <w:name w:val="Default"/>
    <w:qFormat/>
    <w:rsid w:val="00076666"/>
    <w:pPr>
      <w:widowControl/>
      <w:suppressAutoHyphens w:val="true"/>
      <w:bidi w:val="0"/>
      <w:spacing w:lineRule="auto" w:line="240" w:before="0" w:after="0"/>
      <w:jc w:val="left"/>
    </w:pPr>
    <w:rPr>
      <w:rFonts w:ascii="Calibri" w:hAnsi="Calibri" w:eastAsia="Times New Roman" w:cs="Calibri"/>
      <w:color w:val="000000"/>
      <w:kern w:val="0"/>
      <w:sz w:val="24"/>
      <w:szCs w:val="24"/>
      <w:lang w:val="pt-PT" w:eastAsia="pt-PT" w:bidi="pt-PT"/>
    </w:rPr>
  </w:style>
  <w:style w:type="paragraph" w:styleId="Contact" w:customStyle="1">
    <w:name w:val="Contact"/>
    <w:basedOn w:val="Normal"/>
    <w:next w:val="Normal"/>
    <w:qFormat/>
    <w:rsid w:val="00452c45"/>
    <w:pPr>
      <w:spacing w:lineRule="auto" w:line="240" w:before="0" w:after="480"/>
      <w:ind w:hanging="567" w:left="567"/>
    </w:pPr>
    <w:rPr>
      <w:rFonts w:ascii="Times New Roman" w:hAnsi="Times New Roman" w:eastAsia="Times New Roman" w:cs="Times New Roman"/>
      <w:sz w:val="24"/>
      <w:szCs w:val="20"/>
    </w:rPr>
  </w:style>
  <w:style w:type="paragraph" w:styleId="ListBullet">
    <w:name w:val="List Bullet"/>
    <w:basedOn w:val="Normal"/>
    <w:rsid w:val="00452c45"/>
    <w:pPr>
      <w:numPr>
        <w:ilvl w:val="0"/>
        <w:numId w:val="2"/>
      </w:num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452c45"/>
    <w:pPr>
      <w:numPr>
        <w:ilvl w:val="0"/>
        <w:numId w:val="3"/>
      </w:num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rsid w:val="00452c45"/>
    <w:pPr>
      <w:numPr>
        <w:ilvl w:val="0"/>
        <w:numId w:val="4"/>
      </w:num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rsid w:val="00452c45"/>
    <w:pPr>
      <w:numPr>
        <w:ilvl w:val="0"/>
        <w:numId w:val="5"/>
      </w:num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rsid w:val="00452c45"/>
    <w:pPr>
      <w:numPr>
        <w:ilvl w:val="0"/>
        <w:numId w:val="6"/>
      </w:num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452c45"/>
    <w:pPr>
      <w:numPr>
        <w:ilvl w:val="0"/>
        <w:numId w:val="7"/>
      </w:num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452c45"/>
    <w:pPr>
      <w:numPr>
        <w:ilvl w:val="0"/>
        <w:numId w:val="8"/>
      </w:num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452c45"/>
    <w:pPr>
      <w:numPr>
        <w:ilvl w:val="0"/>
        <w:numId w:val="9"/>
      </w:num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452c45"/>
    <w:pPr>
      <w:numPr>
        <w:ilvl w:val="0"/>
        <w:numId w:val="10"/>
      </w:num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452c45"/>
    <w:pPr>
      <w:numPr>
        <w:ilvl w:val="0"/>
        <w:numId w:val="11"/>
      </w:num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rsid w:val="00452c45"/>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452c45"/>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rsid w:val="00452c45"/>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rsid w:val="00452c45"/>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rsid w:val="00452c45"/>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452c45"/>
    <w:pPr>
      <w:numPr>
        <w:ilvl w:val="1"/>
        <w:numId w:val="12"/>
      </w:num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452c45"/>
    <w:pPr>
      <w:numPr>
        <w:ilvl w:val="1"/>
        <w:numId w:val="13"/>
      </w:num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452c45"/>
    <w:pPr>
      <w:numPr>
        <w:ilvl w:val="1"/>
        <w:numId w:val="14"/>
      </w:num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452c45"/>
    <w:pPr>
      <w:numPr>
        <w:ilvl w:val="1"/>
        <w:numId w:val="15"/>
      </w:num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452c45"/>
    <w:pPr>
      <w:numPr>
        <w:ilvl w:val="1"/>
        <w:numId w:val="16"/>
      </w:num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452c45"/>
    <w:pPr>
      <w:numPr>
        <w:ilvl w:val="2"/>
        <w:numId w:val="12"/>
      </w:num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452c45"/>
    <w:pPr>
      <w:numPr>
        <w:ilvl w:val="2"/>
        <w:numId w:val="13"/>
      </w:num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452c45"/>
    <w:pPr>
      <w:numPr>
        <w:ilvl w:val="2"/>
        <w:numId w:val="14"/>
      </w:num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452c45"/>
    <w:pPr>
      <w:numPr>
        <w:ilvl w:val="2"/>
        <w:numId w:val="15"/>
      </w:num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452c45"/>
    <w:pPr>
      <w:numPr>
        <w:ilvl w:val="2"/>
        <w:numId w:val="16"/>
      </w:num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452c45"/>
    <w:pPr>
      <w:numPr>
        <w:ilvl w:val="3"/>
        <w:numId w:val="12"/>
      </w:num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452c45"/>
    <w:pPr>
      <w:numPr>
        <w:ilvl w:val="3"/>
        <w:numId w:val="13"/>
      </w:num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452c45"/>
    <w:pPr>
      <w:numPr>
        <w:ilvl w:val="3"/>
        <w:numId w:val="14"/>
      </w:num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452c45"/>
    <w:pPr>
      <w:numPr>
        <w:ilvl w:val="3"/>
        <w:numId w:val="15"/>
      </w:num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452c45"/>
    <w:pPr>
      <w:numPr>
        <w:ilvl w:val="3"/>
        <w:numId w:val="16"/>
      </w:numPr>
      <w:spacing w:lineRule="auto" w:line="240" w:before="0" w:after="240"/>
      <w:jc w:val="both"/>
    </w:pPr>
    <w:rPr>
      <w:rFonts w:ascii="Times New Roman" w:hAnsi="Times New Roman" w:eastAsia="Times New Roman" w:cs="Times New Roman"/>
      <w:sz w:val="24"/>
      <w:szCs w:val="20"/>
    </w:rPr>
  </w:style>
  <w:style w:type="paragraph" w:styleId="TOC5">
    <w:name w:val="TOC 5"/>
    <w:basedOn w:val="Normal"/>
    <w:next w:val="Normal"/>
    <w:semiHidden/>
    <w:rsid w:val="00452c45"/>
    <w:pPr>
      <w:tabs>
        <w:tab w:val="clear" w:pos="708"/>
        <w:tab w:val="right" w:pos="8641" w:leader="dot"/>
      </w:tabs>
      <w:spacing w:lineRule="auto" w:line="240" w:before="240" w:after="120"/>
      <w:ind w:right="720"/>
      <w:jc w:val="both"/>
    </w:pPr>
    <w:rPr>
      <w:rFonts w:ascii="Times New Roman" w:hAnsi="Times New Roman" w:eastAsia="Times New Roman" w:cs="Times New Roman"/>
      <w:caps/>
      <w:sz w:val="24"/>
      <w:szCs w:val="20"/>
    </w:rPr>
  </w:style>
  <w:style w:type="paragraph" w:styleId="IndexHeading">
    <w:name w:val="Index Heading"/>
    <w:basedOn w:val="Ttulo"/>
    <w:pPr/>
    <w:rPr/>
  </w:style>
  <w:style w:type="paragraph" w:styleId="TOCHeading">
    <w:name w:val="TOC Heading"/>
    <w:basedOn w:val="Normal"/>
    <w:next w:val="Normal"/>
    <w:qFormat/>
    <w:rsid w:val="00452c45"/>
    <w:pPr>
      <w:keepNext w:val="true"/>
      <w:spacing w:lineRule="auto" w:line="240" w:before="240" w:after="240"/>
      <w:jc w:val="center"/>
    </w:pPr>
    <w:rPr>
      <w:rFonts w:ascii="Times New Roman" w:hAnsi="Times New Roman" w:eastAsia="Times New Roman" w:cs="Times New Roman"/>
      <w:b/>
      <w:sz w:val="24"/>
      <w:szCs w:val="20"/>
    </w:rPr>
  </w:style>
  <w:style w:type="paragraph" w:styleId="Contedodoquadro">
    <w:name w:val="Conteúdo do quadro"/>
    <w:basedOn w:val="Normal"/>
    <w:qFormat/>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elha">
    <w:name w:val="Table Grid"/>
    <w:basedOn w:val="Tabelanormal"/>
    <w:uiPriority w:val="59"/>
    <w:rsid w:val="00e35f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atalia@ipb.p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_rels/footnotes.xml.rels><?xml version="1.0" encoding="UTF-8"?>
<Relationships xmlns="http://schemas.openxmlformats.org/package/2006/relationships"><Relationship Id="rId1" Type="http://schemas.openxmlformats.org/officeDocument/2006/relationships/hyperlink" Target="http://www.ipb.pt/go/d854" TargetMode="External"/><Relationship Id="rId2" Type="http://schemas.openxmlformats.org/officeDocument/2006/relationships/hyperlink" Target="https://europass.cedefop.europa.eu/en/resources/european-language-levels-cefr"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9E475-F041-A64C-A012-3F2C07B5CB62}">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146</TotalTime>
  <Application>LibreOffice/24.2.5.2$Windows_X86_64 LibreOffice_project/bffef4ea93e59bebbeaf7f431bb02b1a39ee8a59</Application>
  <AppVersion>15.0000</AppVersion>
  <Pages>2</Pages>
  <Words>1027</Words>
  <Characters>6027</Characters>
  <CharactersWithSpaces>7004</CharactersWithSpaces>
  <Paragraphs>97</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2015-11-25T09:33:00Z</dcterms:created>
  <dc:creator>SCHERER Daphne (EAC)</dc:creator>
  <dc:description/>
  <dc:language>pt-BR</dc:language>
  <cp:lastModifiedBy/>
  <cp:lastPrinted>2015-06-12T10:28:00Z</cp:lastPrinted>
  <dcterms:modified xsi:type="dcterms:W3CDTF">2024-11-25T09:45:14Z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3.0</vt:lpwstr>
  </property>
  <property fmtid="{D5CDD505-2E9C-101B-9397-08002B2CF9AE}" pid="4" name="ELDocType">
    <vt:lpwstr>REP.DOT</vt:lpwstr>
  </property>
  <property fmtid="{D5CDD505-2E9C-101B-9397-08002B2CF9AE}" pid="5" name="Last edited using">
    <vt:lpwstr>EL 4.6 Build 40001</vt:lpwstr>
  </property>
</Properties>
</file>